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1CB0" w:rsidRDefault="00EB1CB0" w:rsidP="007E66DD">
      <w:pPr>
        <w:pStyle w:val="Nagwek"/>
        <w:tabs>
          <w:tab w:val="clear" w:pos="4536"/>
          <w:tab w:val="clear" w:pos="9072"/>
          <w:tab w:val="left" w:pos="3330"/>
        </w:tabs>
        <w:jc w:val="both"/>
        <w:rPr>
          <w:rFonts w:cs="Arial"/>
          <w:bCs/>
          <w:iCs/>
          <w:szCs w:val="20"/>
        </w:rPr>
      </w:pPr>
    </w:p>
    <w:p w:rsidR="00927F60" w:rsidRPr="000A718B" w:rsidRDefault="00927F60" w:rsidP="007E66DD">
      <w:pPr>
        <w:pStyle w:val="Nagwek"/>
        <w:tabs>
          <w:tab w:val="clear" w:pos="4536"/>
          <w:tab w:val="clear" w:pos="9072"/>
          <w:tab w:val="left" w:pos="3330"/>
        </w:tabs>
        <w:jc w:val="both"/>
        <w:rPr>
          <w:rFonts w:cs="Arial"/>
          <w:bCs/>
          <w:iCs/>
          <w:szCs w:val="20"/>
        </w:rPr>
      </w:pPr>
    </w:p>
    <w:p w:rsidR="00FD1024" w:rsidRPr="000A718B" w:rsidRDefault="008A253A" w:rsidP="007E66DD">
      <w:pPr>
        <w:pStyle w:val="Nagwek"/>
        <w:tabs>
          <w:tab w:val="clear" w:pos="4536"/>
          <w:tab w:val="clear" w:pos="9072"/>
          <w:tab w:val="left" w:pos="7845"/>
        </w:tabs>
        <w:jc w:val="both"/>
        <w:rPr>
          <w:rFonts w:cs="Arial"/>
          <w:bCs/>
          <w:iCs/>
          <w:szCs w:val="20"/>
        </w:rPr>
      </w:pPr>
      <w:r w:rsidRPr="000A718B">
        <w:rPr>
          <w:rFonts w:cs="Arial"/>
          <w:bCs/>
          <w:iCs/>
          <w:szCs w:val="20"/>
        </w:rPr>
        <w:tab/>
      </w:r>
    </w:p>
    <w:p w:rsidR="00FD1024" w:rsidRPr="000A718B" w:rsidRDefault="00FD1024" w:rsidP="007E66DD">
      <w:pPr>
        <w:pStyle w:val="Nagwek"/>
        <w:tabs>
          <w:tab w:val="clear" w:pos="4536"/>
          <w:tab w:val="clear" w:pos="9072"/>
          <w:tab w:val="left" w:pos="3330"/>
        </w:tabs>
        <w:jc w:val="both"/>
        <w:rPr>
          <w:rFonts w:cs="Arial"/>
          <w:bCs/>
          <w:iCs/>
          <w:szCs w:val="20"/>
        </w:rPr>
      </w:pPr>
    </w:p>
    <w:p w:rsidR="00FD1024" w:rsidRPr="000A718B" w:rsidRDefault="00FD1024" w:rsidP="007E66DD">
      <w:pPr>
        <w:pStyle w:val="Nagwek"/>
        <w:tabs>
          <w:tab w:val="clear" w:pos="4536"/>
          <w:tab w:val="clear" w:pos="9072"/>
          <w:tab w:val="left" w:pos="3330"/>
        </w:tabs>
        <w:jc w:val="both"/>
        <w:rPr>
          <w:rFonts w:cs="Arial"/>
          <w:bCs/>
          <w:iCs/>
          <w:szCs w:val="20"/>
        </w:rPr>
      </w:pPr>
    </w:p>
    <w:p w:rsidR="00FD1024" w:rsidRPr="000A718B" w:rsidRDefault="00FD1024" w:rsidP="007E66DD">
      <w:pPr>
        <w:pStyle w:val="Nagwek"/>
        <w:tabs>
          <w:tab w:val="clear" w:pos="4536"/>
          <w:tab w:val="clear" w:pos="9072"/>
          <w:tab w:val="left" w:pos="3330"/>
        </w:tabs>
        <w:jc w:val="both"/>
        <w:rPr>
          <w:rFonts w:cs="Arial"/>
          <w:bCs/>
          <w:iCs/>
          <w:szCs w:val="20"/>
        </w:rPr>
      </w:pPr>
    </w:p>
    <w:p w:rsidR="00FD1024" w:rsidRPr="000A718B" w:rsidRDefault="00FD1024" w:rsidP="007E66DD">
      <w:pPr>
        <w:pStyle w:val="Nagwek"/>
        <w:tabs>
          <w:tab w:val="clear" w:pos="4536"/>
          <w:tab w:val="clear" w:pos="9072"/>
          <w:tab w:val="left" w:pos="3330"/>
        </w:tabs>
        <w:jc w:val="both"/>
        <w:rPr>
          <w:rFonts w:cs="Arial"/>
          <w:bCs/>
          <w:iCs/>
          <w:szCs w:val="20"/>
        </w:rPr>
      </w:pPr>
    </w:p>
    <w:p w:rsidR="002C34EF" w:rsidRPr="000A718B" w:rsidRDefault="002C34EF" w:rsidP="007E66DD">
      <w:pPr>
        <w:pStyle w:val="Nagwek"/>
        <w:tabs>
          <w:tab w:val="clear" w:pos="4536"/>
          <w:tab w:val="clear" w:pos="9072"/>
          <w:tab w:val="left" w:pos="3330"/>
        </w:tabs>
        <w:jc w:val="both"/>
        <w:rPr>
          <w:rFonts w:cs="Arial"/>
          <w:bCs/>
          <w:iCs/>
          <w:szCs w:val="20"/>
        </w:rPr>
      </w:pPr>
    </w:p>
    <w:p w:rsidR="002C34EF" w:rsidRPr="000A718B" w:rsidRDefault="002C34EF" w:rsidP="007E66DD">
      <w:pPr>
        <w:pStyle w:val="Nagwek"/>
        <w:tabs>
          <w:tab w:val="clear" w:pos="4536"/>
          <w:tab w:val="clear" w:pos="9072"/>
          <w:tab w:val="left" w:pos="3330"/>
        </w:tabs>
        <w:jc w:val="both"/>
        <w:rPr>
          <w:rFonts w:cs="Arial"/>
          <w:bCs/>
          <w:iCs/>
          <w:szCs w:val="20"/>
        </w:rPr>
      </w:pPr>
    </w:p>
    <w:p w:rsidR="002C34EF" w:rsidRPr="000A718B" w:rsidRDefault="002C34EF" w:rsidP="007E66DD">
      <w:pPr>
        <w:pStyle w:val="Nagwek"/>
        <w:tabs>
          <w:tab w:val="clear" w:pos="4536"/>
          <w:tab w:val="clear" w:pos="9072"/>
          <w:tab w:val="left" w:pos="3330"/>
        </w:tabs>
        <w:jc w:val="both"/>
        <w:rPr>
          <w:rFonts w:cs="Arial"/>
          <w:bCs/>
          <w:iCs/>
          <w:szCs w:val="20"/>
        </w:rPr>
      </w:pPr>
    </w:p>
    <w:p w:rsidR="002C34EF" w:rsidRPr="000A718B" w:rsidRDefault="002C34EF" w:rsidP="007E66DD">
      <w:pPr>
        <w:pStyle w:val="Nagwek"/>
        <w:tabs>
          <w:tab w:val="clear" w:pos="4536"/>
          <w:tab w:val="clear" w:pos="9072"/>
          <w:tab w:val="left" w:pos="3330"/>
        </w:tabs>
        <w:jc w:val="both"/>
        <w:rPr>
          <w:rFonts w:cs="Arial"/>
          <w:bCs/>
          <w:iCs/>
          <w:szCs w:val="20"/>
        </w:rPr>
      </w:pPr>
    </w:p>
    <w:p w:rsidR="002C34EF" w:rsidRDefault="002C34EF" w:rsidP="007E66DD">
      <w:pPr>
        <w:pStyle w:val="Nagwek"/>
        <w:tabs>
          <w:tab w:val="clear" w:pos="4536"/>
          <w:tab w:val="clear" w:pos="9072"/>
          <w:tab w:val="left" w:pos="3330"/>
        </w:tabs>
        <w:jc w:val="both"/>
        <w:rPr>
          <w:rFonts w:cs="Arial"/>
          <w:bCs/>
          <w:iCs/>
          <w:szCs w:val="20"/>
        </w:rPr>
      </w:pPr>
    </w:p>
    <w:p w:rsidR="007E66DD" w:rsidRDefault="007E66DD" w:rsidP="007E66DD">
      <w:pPr>
        <w:pStyle w:val="Nagwek"/>
        <w:tabs>
          <w:tab w:val="clear" w:pos="4536"/>
          <w:tab w:val="clear" w:pos="9072"/>
          <w:tab w:val="left" w:pos="3330"/>
        </w:tabs>
        <w:jc w:val="both"/>
        <w:rPr>
          <w:rFonts w:cs="Arial"/>
          <w:bCs/>
          <w:iCs/>
          <w:szCs w:val="20"/>
        </w:rPr>
      </w:pPr>
    </w:p>
    <w:p w:rsidR="007E66DD" w:rsidRPr="000A718B" w:rsidRDefault="007E66DD" w:rsidP="007E66DD">
      <w:pPr>
        <w:pStyle w:val="Nagwek"/>
        <w:tabs>
          <w:tab w:val="clear" w:pos="4536"/>
          <w:tab w:val="clear" w:pos="9072"/>
          <w:tab w:val="left" w:pos="3330"/>
        </w:tabs>
        <w:jc w:val="both"/>
        <w:rPr>
          <w:rFonts w:cs="Arial"/>
          <w:bCs/>
          <w:iCs/>
          <w:szCs w:val="20"/>
        </w:rPr>
      </w:pPr>
    </w:p>
    <w:p w:rsidR="002C34EF" w:rsidRPr="000A718B" w:rsidRDefault="002C34EF" w:rsidP="007E66DD">
      <w:pPr>
        <w:pStyle w:val="Nagwek"/>
        <w:tabs>
          <w:tab w:val="clear" w:pos="4536"/>
          <w:tab w:val="clear" w:pos="9072"/>
          <w:tab w:val="left" w:pos="3330"/>
        </w:tabs>
        <w:jc w:val="both"/>
        <w:rPr>
          <w:rFonts w:cs="Arial"/>
          <w:bCs/>
          <w:iCs/>
          <w:szCs w:val="20"/>
        </w:rPr>
      </w:pPr>
    </w:p>
    <w:p w:rsidR="002C34EF" w:rsidRDefault="002C34EF" w:rsidP="007E66DD">
      <w:pPr>
        <w:pStyle w:val="Nagwek"/>
        <w:tabs>
          <w:tab w:val="clear" w:pos="4536"/>
          <w:tab w:val="clear" w:pos="9072"/>
          <w:tab w:val="left" w:pos="3330"/>
        </w:tabs>
        <w:jc w:val="center"/>
        <w:rPr>
          <w:rFonts w:cs="Arial"/>
          <w:b/>
          <w:sz w:val="36"/>
          <w:szCs w:val="36"/>
        </w:rPr>
      </w:pPr>
      <w:r w:rsidRPr="000A718B">
        <w:rPr>
          <w:rFonts w:cs="Arial"/>
          <w:b/>
          <w:sz w:val="36"/>
          <w:szCs w:val="36"/>
        </w:rPr>
        <w:t xml:space="preserve">SPECYFIKACJA TECHNICZNA </w:t>
      </w:r>
      <w:r w:rsidRPr="000A718B">
        <w:rPr>
          <w:rFonts w:cs="Arial"/>
          <w:b/>
          <w:sz w:val="36"/>
          <w:szCs w:val="36"/>
        </w:rPr>
        <w:br/>
        <w:t>WYKONANIA I ODBIORU ROBÓT</w:t>
      </w:r>
    </w:p>
    <w:p w:rsidR="00E557BC" w:rsidRPr="000A718B" w:rsidRDefault="00E557BC" w:rsidP="007E66DD">
      <w:pPr>
        <w:pStyle w:val="Nagwek"/>
        <w:tabs>
          <w:tab w:val="clear" w:pos="4536"/>
          <w:tab w:val="clear" w:pos="9072"/>
          <w:tab w:val="left" w:pos="3330"/>
        </w:tabs>
        <w:jc w:val="center"/>
        <w:rPr>
          <w:rFonts w:cs="Arial"/>
          <w:bCs/>
          <w:iCs/>
          <w:szCs w:val="20"/>
        </w:rPr>
      </w:pPr>
    </w:p>
    <w:p w:rsidR="00A82E24" w:rsidRDefault="002C34EF" w:rsidP="007E66DD">
      <w:pPr>
        <w:pStyle w:val="Nagwek"/>
        <w:jc w:val="center"/>
        <w:rPr>
          <w:rFonts w:cs="Arial"/>
          <w:b/>
          <w:bCs/>
          <w:iCs/>
          <w:sz w:val="22"/>
          <w:szCs w:val="22"/>
        </w:rPr>
      </w:pPr>
      <w:r w:rsidRPr="000A718B">
        <w:rPr>
          <w:rFonts w:cs="Arial"/>
          <w:b/>
          <w:bCs/>
          <w:iCs/>
          <w:sz w:val="22"/>
          <w:szCs w:val="22"/>
        </w:rPr>
        <w:t>ST-01</w:t>
      </w:r>
      <w:r w:rsidR="00647C1D" w:rsidRPr="000A718B">
        <w:rPr>
          <w:rFonts w:cs="Arial"/>
          <w:b/>
          <w:bCs/>
          <w:iCs/>
          <w:sz w:val="22"/>
          <w:szCs w:val="22"/>
        </w:rPr>
        <w:t>.0</w:t>
      </w:r>
      <w:r w:rsidR="003C4C33">
        <w:rPr>
          <w:rFonts w:cs="Arial"/>
          <w:b/>
          <w:bCs/>
          <w:iCs/>
          <w:sz w:val="22"/>
          <w:szCs w:val="22"/>
        </w:rPr>
        <w:t>5</w:t>
      </w:r>
      <w:r w:rsidRPr="000A718B">
        <w:rPr>
          <w:rFonts w:cs="Arial"/>
          <w:b/>
          <w:bCs/>
          <w:iCs/>
          <w:sz w:val="22"/>
          <w:szCs w:val="22"/>
        </w:rPr>
        <w:t xml:space="preserve"> </w:t>
      </w:r>
      <w:r w:rsidR="00A82E24" w:rsidRPr="000A718B">
        <w:rPr>
          <w:rFonts w:cs="Arial"/>
          <w:b/>
          <w:bCs/>
          <w:iCs/>
          <w:sz w:val="22"/>
          <w:szCs w:val="22"/>
        </w:rPr>
        <w:t>ROZBIÓRKI</w:t>
      </w:r>
    </w:p>
    <w:p w:rsidR="001674E6" w:rsidRDefault="001674E6" w:rsidP="007E66DD">
      <w:pPr>
        <w:pStyle w:val="Nagwek"/>
        <w:jc w:val="center"/>
        <w:rPr>
          <w:rFonts w:cs="Arial"/>
          <w:b/>
          <w:bCs/>
          <w:iCs/>
          <w:sz w:val="22"/>
          <w:szCs w:val="22"/>
        </w:rPr>
      </w:pPr>
    </w:p>
    <w:p w:rsidR="001674E6" w:rsidRPr="005B5C14" w:rsidRDefault="001674E6" w:rsidP="001674E6">
      <w:pPr>
        <w:pStyle w:val="Nagwek"/>
        <w:tabs>
          <w:tab w:val="clear" w:pos="4536"/>
          <w:tab w:val="clear" w:pos="9072"/>
          <w:tab w:val="left" w:pos="3330"/>
        </w:tabs>
        <w:jc w:val="center"/>
        <w:rPr>
          <w:rFonts w:cs="Arial"/>
          <w:bCs/>
          <w:iCs/>
          <w:szCs w:val="20"/>
        </w:rPr>
      </w:pPr>
      <w:r w:rsidRPr="005B5C14">
        <w:rPr>
          <w:rFonts w:cs="Arial"/>
          <w:szCs w:val="20"/>
        </w:rPr>
        <w:t xml:space="preserve">KOD CPV </w:t>
      </w:r>
      <w:r w:rsidRPr="005B5C14">
        <w:rPr>
          <w:color w:val="000000"/>
          <w:lang/>
        </w:rPr>
        <w:t>45110000-1</w:t>
      </w:r>
    </w:p>
    <w:p w:rsidR="001674E6" w:rsidRPr="000A718B" w:rsidRDefault="001674E6" w:rsidP="007E66DD">
      <w:pPr>
        <w:pStyle w:val="Nagwek"/>
        <w:jc w:val="center"/>
        <w:rPr>
          <w:rFonts w:cs="Arial"/>
          <w:b/>
          <w:bCs/>
          <w:i/>
          <w:iCs/>
          <w:sz w:val="16"/>
          <w:szCs w:val="16"/>
        </w:rPr>
      </w:pPr>
    </w:p>
    <w:p w:rsidR="002C34EF" w:rsidRPr="000A718B" w:rsidRDefault="002C34EF" w:rsidP="007E66DD">
      <w:pPr>
        <w:pStyle w:val="Nagwek"/>
        <w:jc w:val="both"/>
        <w:rPr>
          <w:rFonts w:cs="Arial"/>
          <w:b/>
          <w:bCs/>
          <w:iCs/>
          <w:sz w:val="22"/>
          <w:szCs w:val="22"/>
        </w:rPr>
      </w:pPr>
    </w:p>
    <w:p w:rsidR="002C34EF" w:rsidRPr="000A718B" w:rsidRDefault="002C34EF" w:rsidP="007E66DD">
      <w:pPr>
        <w:pStyle w:val="Nagwek"/>
        <w:tabs>
          <w:tab w:val="clear" w:pos="4536"/>
          <w:tab w:val="clear" w:pos="9072"/>
          <w:tab w:val="left" w:pos="3330"/>
        </w:tabs>
        <w:jc w:val="both"/>
        <w:rPr>
          <w:rFonts w:cs="Arial"/>
          <w:bCs/>
          <w:iCs/>
          <w:szCs w:val="20"/>
        </w:rPr>
      </w:pPr>
    </w:p>
    <w:p w:rsidR="002C34EF" w:rsidRPr="000A718B" w:rsidRDefault="002C34EF" w:rsidP="007E66DD">
      <w:pPr>
        <w:pStyle w:val="Nagwek"/>
        <w:tabs>
          <w:tab w:val="clear" w:pos="4536"/>
          <w:tab w:val="clear" w:pos="9072"/>
          <w:tab w:val="left" w:pos="3330"/>
        </w:tabs>
        <w:jc w:val="both"/>
        <w:rPr>
          <w:rFonts w:cs="Arial"/>
          <w:bCs/>
          <w:iCs/>
          <w:sz w:val="22"/>
          <w:szCs w:val="22"/>
        </w:rPr>
      </w:pPr>
    </w:p>
    <w:p w:rsidR="002C34EF" w:rsidRPr="000A718B" w:rsidRDefault="002C34EF" w:rsidP="007E66DD">
      <w:pPr>
        <w:pStyle w:val="Nagwek"/>
        <w:tabs>
          <w:tab w:val="clear" w:pos="4536"/>
          <w:tab w:val="clear" w:pos="9072"/>
          <w:tab w:val="left" w:pos="3330"/>
        </w:tabs>
        <w:jc w:val="both"/>
        <w:rPr>
          <w:rFonts w:cs="Arial"/>
          <w:bCs/>
          <w:iCs/>
          <w:szCs w:val="20"/>
        </w:rPr>
      </w:pPr>
    </w:p>
    <w:p w:rsidR="002C34EF" w:rsidRPr="000A718B" w:rsidRDefault="002C34EF" w:rsidP="007E66DD">
      <w:pPr>
        <w:pStyle w:val="Nagwek"/>
        <w:tabs>
          <w:tab w:val="clear" w:pos="4536"/>
          <w:tab w:val="clear" w:pos="9072"/>
          <w:tab w:val="left" w:pos="3330"/>
        </w:tabs>
        <w:jc w:val="both"/>
        <w:rPr>
          <w:rFonts w:cs="Arial"/>
          <w:bCs/>
          <w:iCs/>
          <w:szCs w:val="20"/>
        </w:rPr>
      </w:pPr>
    </w:p>
    <w:p w:rsidR="002C34EF" w:rsidRPr="000A718B" w:rsidRDefault="002C34EF" w:rsidP="007E66DD">
      <w:pPr>
        <w:pStyle w:val="Nagwek"/>
        <w:tabs>
          <w:tab w:val="clear" w:pos="4536"/>
          <w:tab w:val="clear" w:pos="9072"/>
          <w:tab w:val="left" w:pos="3330"/>
        </w:tabs>
        <w:jc w:val="both"/>
        <w:rPr>
          <w:rFonts w:cs="Arial"/>
          <w:bCs/>
          <w:iCs/>
          <w:szCs w:val="20"/>
        </w:rPr>
      </w:pPr>
    </w:p>
    <w:p w:rsidR="002C34EF" w:rsidRPr="000A718B" w:rsidRDefault="002C34EF" w:rsidP="007E66DD">
      <w:pPr>
        <w:pStyle w:val="Nagwek"/>
        <w:tabs>
          <w:tab w:val="clear" w:pos="4536"/>
          <w:tab w:val="clear" w:pos="9072"/>
          <w:tab w:val="left" w:pos="3330"/>
        </w:tabs>
        <w:jc w:val="both"/>
        <w:rPr>
          <w:rFonts w:cs="Arial"/>
          <w:bCs/>
          <w:iCs/>
          <w:szCs w:val="20"/>
        </w:rPr>
      </w:pPr>
    </w:p>
    <w:p w:rsidR="002C34EF" w:rsidRPr="000A718B" w:rsidRDefault="002C34EF" w:rsidP="007E66DD">
      <w:pPr>
        <w:pStyle w:val="Nagwek"/>
        <w:tabs>
          <w:tab w:val="clear" w:pos="4536"/>
          <w:tab w:val="clear" w:pos="9072"/>
          <w:tab w:val="left" w:pos="3330"/>
        </w:tabs>
        <w:jc w:val="both"/>
        <w:rPr>
          <w:rFonts w:cs="Arial"/>
          <w:bCs/>
          <w:iCs/>
          <w:szCs w:val="20"/>
        </w:rPr>
      </w:pPr>
    </w:p>
    <w:p w:rsidR="002C34EF" w:rsidRPr="000A718B" w:rsidRDefault="002C34EF" w:rsidP="007E66DD">
      <w:pPr>
        <w:pStyle w:val="Nagwek"/>
        <w:tabs>
          <w:tab w:val="clear" w:pos="4536"/>
          <w:tab w:val="clear" w:pos="9072"/>
          <w:tab w:val="left" w:pos="3330"/>
        </w:tabs>
        <w:jc w:val="both"/>
        <w:rPr>
          <w:rFonts w:cs="Arial"/>
          <w:bCs/>
          <w:iCs/>
          <w:szCs w:val="20"/>
        </w:rPr>
      </w:pPr>
    </w:p>
    <w:p w:rsidR="002C34EF" w:rsidRPr="000A718B" w:rsidRDefault="002C34EF" w:rsidP="007E66DD">
      <w:pPr>
        <w:pStyle w:val="Nagwek"/>
        <w:tabs>
          <w:tab w:val="clear" w:pos="4536"/>
          <w:tab w:val="clear" w:pos="9072"/>
          <w:tab w:val="left" w:pos="3330"/>
        </w:tabs>
        <w:jc w:val="both"/>
        <w:rPr>
          <w:rFonts w:cs="Arial"/>
          <w:bCs/>
          <w:iCs/>
          <w:szCs w:val="20"/>
        </w:rPr>
      </w:pPr>
    </w:p>
    <w:p w:rsidR="002C34EF" w:rsidRPr="000A718B" w:rsidRDefault="002C34EF" w:rsidP="007E66DD">
      <w:pPr>
        <w:pStyle w:val="Nagwek"/>
        <w:tabs>
          <w:tab w:val="clear" w:pos="4536"/>
          <w:tab w:val="clear" w:pos="9072"/>
          <w:tab w:val="left" w:pos="3330"/>
        </w:tabs>
        <w:jc w:val="both"/>
        <w:rPr>
          <w:rFonts w:cs="Arial"/>
          <w:bCs/>
          <w:iCs/>
          <w:szCs w:val="20"/>
        </w:rPr>
      </w:pPr>
    </w:p>
    <w:p w:rsidR="002C34EF" w:rsidRPr="000A718B" w:rsidRDefault="002C34EF" w:rsidP="007E66DD">
      <w:pPr>
        <w:pStyle w:val="Nagwek"/>
        <w:tabs>
          <w:tab w:val="clear" w:pos="4536"/>
          <w:tab w:val="clear" w:pos="9072"/>
          <w:tab w:val="left" w:pos="3330"/>
        </w:tabs>
        <w:jc w:val="both"/>
        <w:rPr>
          <w:rFonts w:cs="Arial"/>
          <w:bCs/>
          <w:iCs/>
          <w:szCs w:val="20"/>
        </w:rPr>
      </w:pPr>
    </w:p>
    <w:p w:rsidR="002C34EF" w:rsidRPr="000A718B" w:rsidRDefault="002C34EF" w:rsidP="007E66DD">
      <w:pPr>
        <w:pStyle w:val="Nagwek"/>
        <w:tabs>
          <w:tab w:val="clear" w:pos="4536"/>
          <w:tab w:val="clear" w:pos="9072"/>
          <w:tab w:val="left" w:pos="3330"/>
        </w:tabs>
        <w:jc w:val="both"/>
        <w:rPr>
          <w:rFonts w:cs="Arial"/>
          <w:bCs/>
          <w:iCs/>
          <w:szCs w:val="20"/>
        </w:rPr>
      </w:pPr>
    </w:p>
    <w:p w:rsidR="002C34EF" w:rsidRPr="000A718B" w:rsidRDefault="002C34EF" w:rsidP="007E66DD">
      <w:pPr>
        <w:pStyle w:val="Nagwek"/>
        <w:tabs>
          <w:tab w:val="clear" w:pos="4536"/>
          <w:tab w:val="clear" w:pos="9072"/>
          <w:tab w:val="left" w:pos="3330"/>
        </w:tabs>
        <w:jc w:val="both"/>
        <w:rPr>
          <w:rFonts w:cs="Arial"/>
          <w:bCs/>
          <w:iCs/>
          <w:szCs w:val="20"/>
        </w:rPr>
      </w:pPr>
    </w:p>
    <w:p w:rsidR="002C34EF" w:rsidRPr="000A718B" w:rsidRDefault="002C34EF" w:rsidP="007E66DD">
      <w:pPr>
        <w:pStyle w:val="Nagwek"/>
        <w:tabs>
          <w:tab w:val="clear" w:pos="4536"/>
          <w:tab w:val="clear" w:pos="9072"/>
          <w:tab w:val="left" w:pos="3330"/>
        </w:tabs>
        <w:jc w:val="both"/>
        <w:rPr>
          <w:rFonts w:cs="Arial"/>
          <w:bCs/>
          <w:iCs/>
          <w:szCs w:val="20"/>
        </w:rPr>
      </w:pPr>
    </w:p>
    <w:p w:rsidR="002C34EF" w:rsidRPr="000A718B" w:rsidRDefault="002C34EF" w:rsidP="007E66DD">
      <w:pPr>
        <w:pStyle w:val="Nagwek"/>
        <w:tabs>
          <w:tab w:val="clear" w:pos="4536"/>
          <w:tab w:val="clear" w:pos="9072"/>
          <w:tab w:val="left" w:pos="3330"/>
        </w:tabs>
        <w:jc w:val="both"/>
        <w:rPr>
          <w:rFonts w:cs="Arial"/>
          <w:bCs/>
          <w:iCs/>
          <w:szCs w:val="20"/>
        </w:rPr>
      </w:pPr>
    </w:p>
    <w:p w:rsidR="002C34EF" w:rsidRPr="000A718B" w:rsidRDefault="002C34EF" w:rsidP="007E66DD">
      <w:pPr>
        <w:pStyle w:val="Nagwek"/>
        <w:tabs>
          <w:tab w:val="clear" w:pos="4536"/>
          <w:tab w:val="clear" w:pos="9072"/>
          <w:tab w:val="left" w:pos="3330"/>
        </w:tabs>
        <w:jc w:val="both"/>
        <w:rPr>
          <w:rFonts w:cs="Arial"/>
          <w:bCs/>
          <w:iCs/>
          <w:szCs w:val="20"/>
        </w:rPr>
      </w:pPr>
    </w:p>
    <w:p w:rsidR="002C34EF" w:rsidRPr="000A718B" w:rsidRDefault="002C34EF" w:rsidP="007E66DD">
      <w:pPr>
        <w:pStyle w:val="Nagwek"/>
        <w:tabs>
          <w:tab w:val="clear" w:pos="4536"/>
          <w:tab w:val="clear" w:pos="9072"/>
          <w:tab w:val="left" w:pos="3330"/>
        </w:tabs>
        <w:jc w:val="both"/>
        <w:rPr>
          <w:rFonts w:cs="Arial"/>
          <w:bCs/>
          <w:iCs/>
          <w:szCs w:val="20"/>
        </w:rPr>
      </w:pPr>
    </w:p>
    <w:p w:rsidR="002C34EF" w:rsidRPr="000A718B" w:rsidRDefault="002C34EF" w:rsidP="007E66DD">
      <w:pPr>
        <w:pStyle w:val="Nagwek"/>
        <w:tabs>
          <w:tab w:val="clear" w:pos="4536"/>
          <w:tab w:val="clear" w:pos="9072"/>
          <w:tab w:val="left" w:pos="3330"/>
        </w:tabs>
        <w:jc w:val="both"/>
        <w:rPr>
          <w:rFonts w:cs="Arial"/>
          <w:bCs/>
          <w:iCs/>
          <w:szCs w:val="20"/>
        </w:rPr>
      </w:pPr>
    </w:p>
    <w:p w:rsidR="002C34EF" w:rsidRPr="000A718B" w:rsidRDefault="002C34EF" w:rsidP="007E66DD">
      <w:pPr>
        <w:pStyle w:val="Nagwek"/>
        <w:tabs>
          <w:tab w:val="clear" w:pos="4536"/>
          <w:tab w:val="clear" w:pos="9072"/>
          <w:tab w:val="left" w:pos="3330"/>
        </w:tabs>
        <w:jc w:val="both"/>
        <w:rPr>
          <w:rFonts w:cs="Arial"/>
          <w:bCs/>
          <w:iCs/>
          <w:szCs w:val="20"/>
        </w:rPr>
      </w:pPr>
    </w:p>
    <w:p w:rsidR="002C34EF" w:rsidRPr="000A718B" w:rsidRDefault="002C34EF" w:rsidP="007E66DD">
      <w:pPr>
        <w:pStyle w:val="Nagwek"/>
        <w:tabs>
          <w:tab w:val="clear" w:pos="4536"/>
          <w:tab w:val="clear" w:pos="9072"/>
          <w:tab w:val="left" w:pos="3330"/>
        </w:tabs>
        <w:jc w:val="both"/>
        <w:rPr>
          <w:rFonts w:cs="Arial"/>
          <w:bCs/>
          <w:iCs/>
          <w:szCs w:val="20"/>
        </w:rPr>
      </w:pPr>
    </w:p>
    <w:p w:rsidR="002C34EF" w:rsidRPr="000A718B" w:rsidRDefault="002C34EF" w:rsidP="007E66DD">
      <w:pPr>
        <w:pStyle w:val="Nagwek"/>
        <w:tabs>
          <w:tab w:val="clear" w:pos="4536"/>
          <w:tab w:val="clear" w:pos="9072"/>
          <w:tab w:val="left" w:pos="3330"/>
        </w:tabs>
        <w:jc w:val="both"/>
        <w:rPr>
          <w:rFonts w:cs="Arial"/>
          <w:bCs/>
          <w:iCs/>
          <w:szCs w:val="20"/>
        </w:rPr>
      </w:pPr>
    </w:p>
    <w:p w:rsidR="002C34EF" w:rsidRPr="000A718B" w:rsidRDefault="002C34EF" w:rsidP="007E66DD">
      <w:pPr>
        <w:pStyle w:val="Nagwek"/>
        <w:tabs>
          <w:tab w:val="clear" w:pos="4536"/>
          <w:tab w:val="clear" w:pos="9072"/>
          <w:tab w:val="left" w:pos="3330"/>
        </w:tabs>
        <w:jc w:val="both"/>
        <w:rPr>
          <w:rFonts w:cs="Arial"/>
          <w:bCs/>
          <w:iCs/>
          <w:szCs w:val="20"/>
        </w:rPr>
      </w:pPr>
    </w:p>
    <w:p w:rsidR="002C34EF" w:rsidRPr="000A718B" w:rsidRDefault="002C34EF" w:rsidP="007E66DD">
      <w:pPr>
        <w:pStyle w:val="Nagwek"/>
        <w:tabs>
          <w:tab w:val="clear" w:pos="4536"/>
          <w:tab w:val="clear" w:pos="9072"/>
          <w:tab w:val="left" w:pos="3330"/>
        </w:tabs>
        <w:jc w:val="both"/>
        <w:rPr>
          <w:rFonts w:cs="Arial"/>
          <w:bCs/>
          <w:iCs/>
          <w:szCs w:val="20"/>
        </w:rPr>
      </w:pPr>
    </w:p>
    <w:p w:rsidR="002C34EF" w:rsidRPr="000A718B" w:rsidRDefault="002C34EF" w:rsidP="007E66DD">
      <w:pPr>
        <w:pStyle w:val="Nagwek"/>
        <w:tabs>
          <w:tab w:val="clear" w:pos="4536"/>
          <w:tab w:val="clear" w:pos="9072"/>
          <w:tab w:val="left" w:pos="3330"/>
        </w:tabs>
        <w:jc w:val="both"/>
        <w:rPr>
          <w:rFonts w:cs="Arial"/>
          <w:bCs/>
          <w:iCs/>
          <w:szCs w:val="20"/>
        </w:rPr>
      </w:pPr>
    </w:p>
    <w:p w:rsidR="002C34EF" w:rsidRPr="000A718B" w:rsidRDefault="002C34EF" w:rsidP="007E66DD">
      <w:pPr>
        <w:pStyle w:val="Nagwek"/>
        <w:tabs>
          <w:tab w:val="clear" w:pos="4536"/>
          <w:tab w:val="clear" w:pos="9072"/>
          <w:tab w:val="left" w:pos="3330"/>
        </w:tabs>
        <w:jc w:val="both"/>
        <w:rPr>
          <w:rFonts w:cs="Arial"/>
          <w:bCs/>
          <w:iCs/>
          <w:szCs w:val="20"/>
        </w:rPr>
      </w:pPr>
    </w:p>
    <w:p w:rsidR="002C34EF" w:rsidRPr="000A718B" w:rsidRDefault="002C34EF" w:rsidP="007E66DD">
      <w:pPr>
        <w:pStyle w:val="Nagwek"/>
        <w:tabs>
          <w:tab w:val="clear" w:pos="4536"/>
          <w:tab w:val="clear" w:pos="9072"/>
          <w:tab w:val="left" w:pos="3330"/>
        </w:tabs>
        <w:jc w:val="both"/>
        <w:rPr>
          <w:rFonts w:cs="Arial"/>
          <w:bCs/>
          <w:iCs/>
          <w:szCs w:val="20"/>
        </w:rPr>
      </w:pPr>
    </w:p>
    <w:p w:rsidR="002C34EF" w:rsidRPr="000A718B" w:rsidRDefault="002C34EF" w:rsidP="007E66DD">
      <w:pPr>
        <w:pStyle w:val="Nagwek"/>
        <w:tabs>
          <w:tab w:val="clear" w:pos="4536"/>
          <w:tab w:val="clear" w:pos="9072"/>
          <w:tab w:val="left" w:pos="3330"/>
        </w:tabs>
        <w:jc w:val="both"/>
        <w:rPr>
          <w:rFonts w:cs="Arial"/>
          <w:bCs/>
          <w:iCs/>
          <w:szCs w:val="20"/>
        </w:rPr>
      </w:pPr>
    </w:p>
    <w:p w:rsidR="002C34EF" w:rsidRPr="000A718B" w:rsidRDefault="002C34EF" w:rsidP="007E66DD">
      <w:pPr>
        <w:pStyle w:val="Nagwek"/>
        <w:tabs>
          <w:tab w:val="clear" w:pos="4536"/>
          <w:tab w:val="clear" w:pos="9072"/>
          <w:tab w:val="left" w:pos="3330"/>
        </w:tabs>
        <w:jc w:val="both"/>
        <w:rPr>
          <w:rFonts w:cs="Arial"/>
          <w:bCs/>
          <w:iCs/>
          <w:szCs w:val="20"/>
        </w:rPr>
      </w:pPr>
    </w:p>
    <w:p w:rsidR="002C34EF" w:rsidRPr="000A718B" w:rsidRDefault="002C34EF" w:rsidP="007E66DD">
      <w:pPr>
        <w:pStyle w:val="Nagwek"/>
        <w:tabs>
          <w:tab w:val="clear" w:pos="4536"/>
          <w:tab w:val="clear" w:pos="9072"/>
          <w:tab w:val="left" w:pos="3330"/>
        </w:tabs>
        <w:jc w:val="both"/>
        <w:rPr>
          <w:rFonts w:cs="Arial"/>
          <w:bCs/>
          <w:iCs/>
          <w:szCs w:val="20"/>
        </w:rPr>
      </w:pPr>
    </w:p>
    <w:p w:rsidR="002C34EF" w:rsidRPr="000A718B" w:rsidRDefault="002C34EF" w:rsidP="007E66DD">
      <w:pPr>
        <w:pStyle w:val="Nagwek"/>
        <w:tabs>
          <w:tab w:val="clear" w:pos="4536"/>
          <w:tab w:val="clear" w:pos="9072"/>
          <w:tab w:val="left" w:pos="3330"/>
        </w:tabs>
        <w:jc w:val="both"/>
        <w:rPr>
          <w:rFonts w:cs="Arial"/>
          <w:bCs/>
          <w:iCs/>
          <w:szCs w:val="20"/>
        </w:rPr>
      </w:pPr>
    </w:p>
    <w:p w:rsidR="002C34EF" w:rsidRPr="000A718B" w:rsidRDefault="002C34EF" w:rsidP="007E66DD">
      <w:pPr>
        <w:pStyle w:val="Nagwek"/>
        <w:tabs>
          <w:tab w:val="clear" w:pos="4536"/>
          <w:tab w:val="clear" w:pos="9072"/>
          <w:tab w:val="left" w:pos="3330"/>
        </w:tabs>
        <w:jc w:val="both"/>
        <w:rPr>
          <w:rFonts w:cs="Arial"/>
          <w:bCs/>
          <w:iCs/>
          <w:szCs w:val="20"/>
        </w:rPr>
      </w:pPr>
    </w:p>
    <w:p w:rsidR="002C34EF" w:rsidRDefault="002C34EF" w:rsidP="007E66DD">
      <w:pPr>
        <w:pStyle w:val="Nagwek"/>
        <w:tabs>
          <w:tab w:val="clear" w:pos="4536"/>
          <w:tab w:val="clear" w:pos="9072"/>
          <w:tab w:val="left" w:pos="3330"/>
        </w:tabs>
        <w:jc w:val="both"/>
        <w:rPr>
          <w:rFonts w:cs="Arial"/>
          <w:bCs/>
          <w:iCs/>
          <w:szCs w:val="20"/>
        </w:rPr>
      </w:pPr>
    </w:p>
    <w:p w:rsidR="002C348F" w:rsidRPr="000A718B" w:rsidRDefault="002C348F" w:rsidP="007E66DD">
      <w:pPr>
        <w:pStyle w:val="Nagwek"/>
        <w:tabs>
          <w:tab w:val="clear" w:pos="4536"/>
          <w:tab w:val="clear" w:pos="9072"/>
          <w:tab w:val="left" w:pos="3330"/>
        </w:tabs>
        <w:jc w:val="both"/>
        <w:rPr>
          <w:rFonts w:cs="Arial"/>
          <w:bCs/>
          <w:iCs/>
          <w:szCs w:val="20"/>
        </w:rPr>
      </w:pPr>
    </w:p>
    <w:p w:rsidR="002C34EF" w:rsidRPr="000A718B" w:rsidRDefault="002C34EF" w:rsidP="007E66DD">
      <w:pPr>
        <w:pStyle w:val="Nagwek"/>
        <w:tabs>
          <w:tab w:val="clear" w:pos="4536"/>
          <w:tab w:val="clear" w:pos="9072"/>
          <w:tab w:val="left" w:pos="3330"/>
        </w:tabs>
        <w:jc w:val="both"/>
        <w:rPr>
          <w:rFonts w:cs="Arial"/>
          <w:bCs/>
          <w:iCs/>
          <w:szCs w:val="20"/>
        </w:rPr>
      </w:pPr>
    </w:p>
    <w:p w:rsidR="002C34EF" w:rsidRPr="000A718B" w:rsidRDefault="002C34EF" w:rsidP="007E66DD">
      <w:pPr>
        <w:pStyle w:val="Nagwek"/>
        <w:tabs>
          <w:tab w:val="clear" w:pos="4536"/>
          <w:tab w:val="clear" w:pos="9072"/>
          <w:tab w:val="left" w:pos="3330"/>
        </w:tabs>
        <w:jc w:val="both"/>
        <w:rPr>
          <w:rFonts w:cs="Arial"/>
          <w:bCs/>
          <w:iCs/>
          <w:szCs w:val="20"/>
        </w:rPr>
      </w:pPr>
    </w:p>
    <w:p w:rsidR="002C34EF" w:rsidRPr="000A718B" w:rsidRDefault="002C34EF" w:rsidP="007E66DD">
      <w:pPr>
        <w:pStyle w:val="Nagwek"/>
        <w:tabs>
          <w:tab w:val="clear" w:pos="4536"/>
          <w:tab w:val="clear" w:pos="9072"/>
          <w:tab w:val="left" w:pos="3330"/>
        </w:tabs>
        <w:jc w:val="both"/>
        <w:rPr>
          <w:rFonts w:cs="Arial"/>
          <w:bCs/>
          <w:iCs/>
          <w:szCs w:val="20"/>
        </w:rPr>
      </w:pPr>
    </w:p>
    <w:p w:rsidR="002C34EF" w:rsidRPr="000A718B" w:rsidRDefault="00CE5099" w:rsidP="007E66DD">
      <w:pPr>
        <w:pStyle w:val="Nagwek"/>
        <w:tabs>
          <w:tab w:val="clear" w:pos="4536"/>
          <w:tab w:val="clear" w:pos="9072"/>
          <w:tab w:val="left" w:pos="3330"/>
        </w:tabs>
        <w:jc w:val="both"/>
        <w:rPr>
          <w:rFonts w:cs="Arial"/>
          <w:b/>
          <w:bCs/>
          <w:iCs/>
          <w:sz w:val="22"/>
          <w:szCs w:val="22"/>
        </w:rPr>
      </w:pPr>
      <w:r w:rsidRPr="000A718B">
        <w:rPr>
          <w:rFonts w:cs="Arial"/>
          <w:b/>
          <w:bCs/>
          <w:iCs/>
          <w:sz w:val="22"/>
          <w:szCs w:val="22"/>
        </w:rPr>
        <w:t>SPIS TREŚCI:</w:t>
      </w:r>
    </w:p>
    <w:p w:rsidR="007D5B26" w:rsidRPr="000A718B" w:rsidRDefault="007D5B26" w:rsidP="007E66DD">
      <w:pPr>
        <w:pStyle w:val="Spistreci1"/>
        <w:tabs>
          <w:tab w:val="right" w:leader="dot" w:pos="9530"/>
        </w:tabs>
        <w:jc w:val="both"/>
        <w:rPr>
          <w:rFonts w:ascii="Century Gothic" w:hAnsi="Century Gothic"/>
          <w:b w:val="0"/>
          <w:bCs w:val="0"/>
          <w:caps w:val="0"/>
          <w:noProof/>
          <w:sz w:val="24"/>
          <w:szCs w:val="24"/>
        </w:rPr>
      </w:pPr>
      <w:r w:rsidRPr="000A718B">
        <w:rPr>
          <w:rFonts w:ascii="Century Gothic" w:hAnsi="Century Gothic" w:cs="Arial"/>
          <w:b w:val="0"/>
          <w:bCs w:val="0"/>
          <w:iCs/>
          <w:sz w:val="22"/>
          <w:szCs w:val="22"/>
        </w:rPr>
        <w:fldChar w:fldCharType="begin"/>
      </w:r>
      <w:r w:rsidRPr="000A718B">
        <w:rPr>
          <w:rFonts w:ascii="Century Gothic" w:hAnsi="Century Gothic" w:cs="Arial"/>
          <w:b w:val="0"/>
          <w:bCs w:val="0"/>
          <w:iCs/>
          <w:sz w:val="22"/>
          <w:szCs w:val="22"/>
        </w:rPr>
        <w:instrText xml:space="preserve"> TOC \o "1-3" \h \z \u </w:instrText>
      </w:r>
      <w:r w:rsidRPr="000A718B">
        <w:rPr>
          <w:rFonts w:ascii="Century Gothic" w:hAnsi="Century Gothic" w:cs="Arial"/>
          <w:b w:val="0"/>
          <w:bCs w:val="0"/>
          <w:iCs/>
          <w:sz w:val="22"/>
          <w:szCs w:val="22"/>
        </w:rPr>
        <w:fldChar w:fldCharType="separate"/>
      </w:r>
      <w:hyperlink w:anchor="_Toc277588960" w:history="1">
        <w:r w:rsidRPr="000A718B">
          <w:rPr>
            <w:rStyle w:val="Hipercze"/>
            <w:rFonts w:ascii="Century Gothic" w:hAnsi="Century Gothic"/>
            <w:noProof/>
          </w:rPr>
          <w:t>1 WSTĘP</w:t>
        </w:r>
        <w:r w:rsidRPr="000A718B">
          <w:rPr>
            <w:rFonts w:ascii="Century Gothic" w:hAnsi="Century Gothic"/>
            <w:noProof/>
            <w:webHidden/>
          </w:rPr>
          <w:tab/>
        </w:r>
        <w:r w:rsidRPr="000A718B">
          <w:rPr>
            <w:rFonts w:ascii="Century Gothic" w:hAnsi="Century Gothic"/>
            <w:noProof/>
            <w:webHidden/>
          </w:rPr>
          <w:fldChar w:fldCharType="begin"/>
        </w:r>
        <w:r w:rsidRPr="000A718B">
          <w:rPr>
            <w:rFonts w:ascii="Century Gothic" w:hAnsi="Century Gothic"/>
            <w:noProof/>
            <w:webHidden/>
          </w:rPr>
          <w:instrText xml:space="preserve"> PAGEREF _Toc277588960 \h </w:instrText>
        </w:r>
        <w:r w:rsidR="00987665" w:rsidRPr="000A718B">
          <w:rPr>
            <w:rFonts w:ascii="Century Gothic" w:hAnsi="Century Gothic"/>
            <w:noProof/>
          </w:rPr>
        </w:r>
        <w:r w:rsidRPr="000A718B">
          <w:rPr>
            <w:rFonts w:ascii="Century Gothic" w:hAnsi="Century Gothic"/>
            <w:noProof/>
            <w:webHidden/>
          </w:rPr>
          <w:fldChar w:fldCharType="separate"/>
        </w:r>
        <w:r w:rsidR="00591A2C">
          <w:rPr>
            <w:rFonts w:ascii="Century Gothic" w:hAnsi="Century Gothic"/>
            <w:noProof/>
            <w:webHidden/>
          </w:rPr>
          <w:t>3</w:t>
        </w:r>
        <w:r w:rsidRPr="000A718B">
          <w:rPr>
            <w:rFonts w:ascii="Century Gothic" w:hAnsi="Century Gothic"/>
            <w:noProof/>
            <w:webHidden/>
          </w:rPr>
          <w:fldChar w:fldCharType="end"/>
        </w:r>
      </w:hyperlink>
    </w:p>
    <w:p w:rsidR="007D5B26" w:rsidRPr="000A718B" w:rsidRDefault="007D5B26" w:rsidP="007E66DD">
      <w:pPr>
        <w:pStyle w:val="Spistreci2"/>
        <w:tabs>
          <w:tab w:val="right" w:leader="dot" w:pos="9530"/>
        </w:tabs>
        <w:jc w:val="both"/>
        <w:rPr>
          <w:rFonts w:ascii="Century Gothic" w:hAnsi="Century Gothic"/>
          <w:smallCaps w:val="0"/>
          <w:noProof/>
          <w:sz w:val="24"/>
          <w:szCs w:val="24"/>
        </w:rPr>
      </w:pPr>
      <w:hyperlink w:anchor="_Toc277588961" w:history="1">
        <w:r w:rsidRPr="000A718B">
          <w:rPr>
            <w:rStyle w:val="Hipercze"/>
            <w:rFonts w:ascii="Century Gothic" w:hAnsi="Century Gothic"/>
            <w:noProof/>
          </w:rPr>
          <w:t xml:space="preserve">1.1 Przedmiot </w:t>
        </w:r>
        <w:r w:rsidR="007E66DD">
          <w:rPr>
            <w:rStyle w:val="Hipercze"/>
            <w:rFonts w:ascii="Century Gothic" w:hAnsi="Century Gothic"/>
            <w:noProof/>
          </w:rPr>
          <w:t>ST</w:t>
        </w:r>
        <w:r w:rsidRPr="000A718B">
          <w:rPr>
            <w:rFonts w:ascii="Century Gothic" w:hAnsi="Century Gothic"/>
            <w:noProof/>
            <w:webHidden/>
          </w:rPr>
          <w:tab/>
        </w:r>
        <w:r w:rsidRPr="000A718B">
          <w:rPr>
            <w:rFonts w:ascii="Century Gothic" w:hAnsi="Century Gothic"/>
            <w:noProof/>
            <w:webHidden/>
          </w:rPr>
          <w:fldChar w:fldCharType="begin"/>
        </w:r>
        <w:r w:rsidRPr="000A718B">
          <w:rPr>
            <w:rFonts w:ascii="Century Gothic" w:hAnsi="Century Gothic"/>
            <w:noProof/>
            <w:webHidden/>
          </w:rPr>
          <w:instrText xml:space="preserve"> PAGEREF _Toc277588961 \h </w:instrText>
        </w:r>
        <w:r w:rsidR="00987665" w:rsidRPr="000A718B">
          <w:rPr>
            <w:rFonts w:ascii="Century Gothic" w:hAnsi="Century Gothic"/>
            <w:noProof/>
          </w:rPr>
        </w:r>
        <w:r w:rsidRPr="000A718B">
          <w:rPr>
            <w:rFonts w:ascii="Century Gothic" w:hAnsi="Century Gothic"/>
            <w:noProof/>
            <w:webHidden/>
          </w:rPr>
          <w:fldChar w:fldCharType="separate"/>
        </w:r>
        <w:r w:rsidR="00591A2C">
          <w:rPr>
            <w:rFonts w:ascii="Century Gothic" w:hAnsi="Century Gothic"/>
            <w:noProof/>
            <w:webHidden/>
          </w:rPr>
          <w:t>3</w:t>
        </w:r>
        <w:r w:rsidRPr="000A718B">
          <w:rPr>
            <w:rFonts w:ascii="Century Gothic" w:hAnsi="Century Gothic"/>
            <w:noProof/>
            <w:webHidden/>
          </w:rPr>
          <w:fldChar w:fldCharType="end"/>
        </w:r>
      </w:hyperlink>
    </w:p>
    <w:p w:rsidR="007D5B26" w:rsidRPr="000A718B" w:rsidRDefault="007D5B26" w:rsidP="007E66DD">
      <w:pPr>
        <w:pStyle w:val="Spistreci2"/>
        <w:tabs>
          <w:tab w:val="right" w:leader="dot" w:pos="9530"/>
        </w:tabs>
        <w:jc w:val="both"/>
        <w:rPr>
          <w:rFonts w:ascii="Century Gothic" w:hAnsi="Century Gothic"/>
          <w:smallCaps w:val="0"/>
          <w:noProof/>
          <w:sz w:val="24"/>
          <w:szCs w:val="24"/>
        </w:rPr>
      </w:pPr>
      <w:hyperlink w:anchor="_Toc277588962" w:history="1">
        <w:r w:rsidRPr="000A718B">
          <w:rPr>
            <w:rStyle w:val="Hipercze"/>
            <w:rFonts w:ascii="Century Gothic" w:hAnsi="Century Gothic"/>
            <w:noProof/>
          </w:rPr>
          <w:t xml:space="preserve">1.2 Zakres stosowania </w:t>
        </w:r>
        <w:r w:rsidR="007E66DD">
          <w:rPr>
            <w:rStyle w:val="Hipercze"/>
            <w:rFonts w:ascii="Century Gothic" w:hAnsi="Century Gothic"/>
            <w:noProof/>
          </w:rPr>
          <w:t>ST</w:t>
        </w:r>
        <w:r w:rsidRPr="000A718B">
          <w:rPr>
            <w:rFonts w:ascii="Century Gothic" w:hAnsi="Century Gothic"/>
            <w:noProof/>
            <w:webHidden/>
          </w:rPr>
          <w:tab/>
        </w:r>
        <w:r w:rsidRPr="000A718B">
          <w:rPr>
            <w:rFonts w:ascii="Century Gothic" w:hAnsi="Century Gothic"/>
            <w:noProof/>
            <w:webHidden/>
          </w:rPr>
          <w:fldChar w:fldCharType="begin"/>
        </w:r>
        <w:r w:rsidRPr="000A718B">
          <w:rPr>
            <w:rFonts w:ascii="Century Gothic" w:hAnsi="Century Gothic"/>
            <w:noProof/>
            <w:webHidden/>
          </w:rPr>
          <w:instrText xml:space="preserve"> PAGEREF _Toc277588962 \h </w:instrText>
        </w:r>
        <w:r w:rsidR="00987665" w:rsidRPr="000A718B">
          <w:rPr>
            <w:rFonts w:ascii="Century Gothic" w:hAnsi="Century Gothic"/>
            <w:noProof/>
          </w:rPr>
        </w:r>
        <w:r w:rsidRPr="000A718B">
          <w:rPr>
            <w:rFonts w:ascii="Century Gothic" w:hAnsi="Century Gothic"/>
            <w:noProof/>
            <w:webHidden/>
          </w:rPr>
          <w:fldChar w:fldCharType="separate"/>
        </w:r>
        <w:r w:rsidR="00591A2C">
          <w:rPr>
            <w:rFonts w:ascii="Century Gothic" w:hAnsi="Century Gothic"/>
            <w:noProof/>
            <w:webHidden/>
          </w:rPr>
          <w:t>3</w:t>
        </w:r>
        <w:r w:rsidRPr="000A718B">
          <w:rPr>
            <w:rFonts w:ascii="Century Gothic" w:hAnsi="Century Gothic"/>
            <w:noProof/>
            <w:webHidden/>
          </w:rPr>
          <w:fldChar w:fldCharType="end"/>
        </w:r>
      </w:hyperlink>
    </w:p>
    <w:p w:rsidR="007D5B26" w:rsidRPr="000A718B" w:rsidRDefault="007D5B26" w:rsidP="007E66DD">
      <w:pPr>
        <w:pStyle w:val="Spistreci2"/>
        <w:tabs>
          <w:tab w:val="right" w:leader="dot" w:pos="9530"/>
        </w:tabs>
        <w:jc w:val="both"/>
        <w:rPr>
          <w:rFonts w:ascii="Century Gothic" w:hAnsi="Century Gothic"/>
          <w:smallCaps w:val="0"/>
          <w:noProof/>
          <w:sz w:val="24"/>
          <w:szCs w:val="24"/>
        </w:rPr>
      </w:pPr>
      <w:hyperlink w:anchor="_Toc277588963" w:history="1">
        <w:r w:rsidRPr="000A718B">
          <w:rPr>
            <w:rStyle w:val="Hipercze"/>
            <w:rFonts w:ascii="Century Gothic" w:hAnsi="Century Gothic"/>
            <w:noProof/>
          </w:rPr>
          <w:t xml:space="preserve">1.3 Zakres robót objętych </w:t>
        </w:r>
        <w:r w:rsidR="007E66DD">
          <w:rPr>
            <w:rStyle w:val="Hipercze"/>
            <w:rFonts w:ascii="Century Gothic" w:hAnsi="Century Gothic"/>
            <w:noProof/>
          </w:rPr>
          <w:t>ST</w:t>
        </w:r>
        <w:r w:rsidRPr="000A718B">
          <w:rPr>
            <w:rFonts w:ascii="Century Gothic" w:hAnsi="Century Gothic"/>
            <w:noProof/>
            <w:webHidden/>
          </w:rPr>
          <w:tab/>
        </w:r>
        <w:r w:rsidRPr="000A718B">
          <w:rPr>
            <w:rFonts w:ascii="Century Gothic" w:hAnsi="Century Gothic"/>
            <w:noProof/>
            <w:webHidden/>
          </w:rPr>
          <w:fldChar w:fldCharType="begin"/>
        </w:r>
        <w:r w:rsidRPr="000A718B">
          <w:rPr>
            <w:rFonts w:ascii="Century Gothic" w:hAnsi="Century Gothic"/>
            <w:noProof/>
            <w:webHidden/>
          </w:rPr>
          <w:instrText xml:space="preserve"> PAGEREF _Toc277588963 \h </w:instrText>
        </w:r>
        <w:r w:rsidR="00987665" w:rsidRPr="000A718B">
          <w:rPr>
            <w:rFonts w:ascii="Century Gothic" w:hAnsi="Century Gothic"/>
            <w:noProof/>
          </w:rPr>
        </w:r>
        <w:r w:rsidRPr="000A718B">
          <w:rPr>
            <w:rFonts w:ascii="Century Gothic" w:hAnsi="Century Gothic"/>
            <w:noProof/>
            <w:webHidden/>
          </w:rPr>
          <w:fldChar w:fldCharType="separate"/>
        </w:r>
        <w:r w:rsidR="00591A2C">
          <w:rPr>
            <w:rFonts w:ascii="Century Gothic" w:hAnsi="Century Gothic"/>
            <w:noProof/>
            <w:webHidden/>
          </w:rPr>
          <w:t>3</w:t>
        </w:r>
        <w:r w:rsidRPr="000A718B">
          <w:rPr>
            <w:rFonts w:ascii="Century Gothic" w:hAnsi="Century Gothic"/>
            <w:noProof/>
            <w:webHidden/>
          </w:rPr>
          <w:fldChar w:fldCharType="end"/>
        </w:r>
      </w:hyperlink>
    </w:p>
    <w:p w:rsidR="007D5B26" w:rsidRPr="000A718B" w:rsidRDefault="007D5B26" w:rsidP="007E66DD">
      <w:pPr>
        <w:pStyle w:val="Spistreci2"/>
        <w:tabs>
          <w:tab w:val="right" w:leader="dot" w:pos="9530"/>
        </w:tabs>
        <w:jc w:val="both"/>
        <w:rPr>
          <w:rFonts w:ascii="Century Gothic" w:hAnsi="Century Gothic"/>
          <w:smallCaps w:val="0"/>
          <w:noProof/>
          <w:sz w:val="24"/>
          <w:szCs w:val="24"/>
        </w:rPr>
      </w:pPr>
      <w:hyperlink w:anchor="_Toc277588964" w:history="1">
        <w:r w:rsidRPr="000A718B">
          <w:rPr>
            <w:rStyle w:val="Hipercze"/>
            <w:rFonts w:ascii="Century Gothic" w:hAnsi="Century Gothic"/>
            <w:noProof/>
          </w:rPr>
          <w:t>1.4 Ogólne wymagania dotyczące robót</w:t>
        </w:r>
        <w:r w:rsidRPr="000A718B">
          <w:rPr>
            <w:rFonts w:ascii="Century Gothic" w:hAnsi="Century Gothic"/>
            <w:noProof/>
            <w:webHidden/>
          </w:rPr>
          <w:tab/>
        </w:r>
        <w:r w:rsidRPr="000A718B">
          <w:rPr>
            <w:rFonts w:ascii="Century Gothic" w:hAnsi="Century Gothic"/>
            <w:noProof/>
            <w:webHidden/>
          </w:rPr>
          <w:fldChar w:fldCharType="begin"/>
        </w:r>
        <w:r w:rsidRPr="000A718B">
          <w:rPr>
            <w:rFonts w:ascii="Century Gothic" w:hAnsi="Century Gothic"/>
            <w:noProof/>
            <w:webHidden/>
          </w:rPr>
          <w:instrText xml:space="preserve"> PAGEREF _Toc277588964 \h </w:instrText>
        </w:r>
        <w:r w:rsidR="00987665" w:rsidRPr="000A718B">
          <w:rPr>
            <w:rFonts w:ascii="Century Gothic" w:hAnsi="Century Gothic"/>
            <w:noProof/>
          </w:rPr>
        </w:r>
        <w:r w:rsidRPr="000A718B">
          <w:rPr>
            <w:rFonts w:ascii="Century Gothic" w:hAnsi="Century Gothic"/>
            <w:noProof/>
            <w:webHidden/>
          </w:rPr>
          <w:fldChar w:fldCharType="separate"/>
        </w:r>
        <w:r w:rsidR="00591A2C">
          <w:rPr>
            <w:rFonts w:ascii="Century Gothic" w:hAnsi="Century Gothic"/>
            <w:noProof/>
            <w:webHidden/>
          </w:rPr>
          <w:t>3</w:t>
        </w:r>
        <w:r w:rsidRPr="000A718B">
          <w:rPr>
            <w:rFonts w:ascii="Century Gothic" w:hAnsi="Century Gothic"/>
            <w:noProof/>
            <w:webHidden/>
          </w:rPr>
          <w:fldChar w:fldCharType="end"/>
        </w:r>
      </w:hyperlink>
    </w:p>
    <w:p w:rsidR="007D5B26" w:rsidRPr="000A718B" w:rsidRDefault="007D5B26" w:rsidP="007E66DD">
      <w:pPr>
        <w:pStyle w:val="Spistreci1"/>
        <w:tabs>
          <w:tab w:val="right" w:leader="dot" w:pos="9530"/>
        </w:tabs>
        <w:jc w:val="both"/>
        <w:rPr>
          <w:rFonts w:ascii="Century Gothic" w:hAnsi="Century Gothic"/>
          <w:b w:val="0"/>
          <w:bCs w:val="0"/>
          <w:caps w:val="0"/>
          <w:noProof/>
          <w:sz w:val="24"/>
          <w:szCs w:val="24"/>
        </w:rPr>
      </w:pPr>
      <w:hyperlink w:anchor="_Toc277588965" w:history="1">
        <w:r w:rsidRPr="000A718B">
          <w:rPr>
            <w:rStyle w:val="Hipercze"/>
            <w:rFonts w:ascii="Century Gothic" w:hAnsi="Century Gothic"/>
            <w:noProof/>
          </w:rPr>
          <w:t>2 MATERIAŁY</w:t>
        </w:r>
        <w:r w:rsidRPr="000A718B">
          <w:rPr>
            <w:rFonts w:ascii="Century Gothic" w:hAnsi="Century Gothic"/>
            <w:noProof/>
            <w:webHidden/>
          </w:rPr>
          <w:tab/>
        </w:r>
        <w:r w:rsidRPr="000A718B">
          <w:rPr>
            <w:rFonts w:ascii="Century Gothic" w:hAnsi="Century Gothic"/>
            <w:noProof/>
            <w:webHidden/>
          </w:rPr>
          <w:fldChar w:fldCharType="begin"/>
        </w:r>
        <w:r w:rsidRPr="000A718B">
          <w:rPr>
            <w:rFonts w:ascii="Century Gothic" w:hAnsi="Century Gothic"/>
            <w:noProof/>
            <w:webHidden/>
          </w:rPr>
          <w:instrText xml:space="preserve"> PAGEREF _Toc277588965 \h </w:instrText>
        </w:r>
        <w:r w:rsidR="00987665" w:rsidRPr="000A718B">
          <w:rPr>
            <w:rFonts w:ascii="Century Gothic" w:hAnsi="Century Gothic"/>
            <w:noProof/>
          </w:rPr>
        </w:r>
        <w:r w:rsidRPr="000A718B">
          <w:rPr>
            <w:rFonts w:ascii="Century Gothic" w:hAnsi="Century Gothic"/>
            <w:noProof/>
            <w:webHidden/>
          </w:rPr>
          <w:fldChar w:fldCharType="separate"/>
        </w:r>
        <w:r w:rsidR="00591A2C">
          <w:rPr>
            <w:rFonts w:ascii="Century Gothic" w:hAnsi="Century Gothic"/>
            <w:noProof/>
            <w:webHidden/>
          </w:rPr>
          <w:t>3</w:t>
        </w:r>
        <w:r w:rsidRPr="000A718B">
          <w:rPr>
            <w:rFonts w:ascii="Century Gothic" w:hAnsi="Century Gothic"/>
            <w:noProof/>
            <w:webHidden/>
          </w:rPr>
          <w:fldChar w:fldCharType="end"/>
        </w:r>
      </w:hyperlink>
    </w:p>
    <w:p w:rsidR="007D5B26" w:rsidRPr="000A718B" w:rsidRDefault="007D5B26" w:rsidP="007E66DD">
      <w:pPr>
        <w:pStyle w:val="Spistreci1"/>
        <w:tabs>
          <w:tab w:val="right" w:leader="dot" w:pos="9530"/>
        </w:tabs>
        <w:jc w:val="both"/>
        <w:rPr>
          <w:rFonts w:ascii="Century Gothic" w:hAnsi="Century Gothic"/>
          <w:b w:val="0"/>
          <w:bCs w:val="0"/>
          <w:caps w:val="0"/>
          <w:noProof/>
          <w:sz w:val="24"/>
          <w:szCs w:val="24"/>
        </w:rPr>
      </w:pPr>
      <w:hyperlink w:anchor="_Toc277588966" w:history="1">
        <w:r w:rsidRPr="000A718B">
          <w:rPr>
            <w:rStyle w:val="Hipercze"/>
            <w:rFonts w:ascii="Century Gothic" w:hAnsi="Century Gothic"/>
            <w:noProof/>
          </w:rPr>
          <w:t>3 SPRZĘT</w:t>
        </w:r>
        <w:r w:rsidRPr="000A718B">
          <w:rPr>
            <w:rFonts w:ascii="Century Gothic" w:hAnsi="Century Gothic"/>
            <w:noProof/>
            <w:webHidden/>
          </w:rPr>
          <w:tab/>
        </w:r>
        <w:r w:rsidRPr="000A718B">
          <w:rPr>
            <w:rFonts w:ascii="Century Gothic" w:hAnsi="Century Gothic"/>
            <w:noProof/>
            <w:webHidden/>
          </w:rPr>
          <w:fldChar w:fldCharType="begin"/>
        </w:r>
        <w:r w:rsidRPr="000A718B">
          <w:rPr>
            <w:rFonts w:ascii="Century Gothic" w:hAnsi="Century Gothic"/>
            <w:noProof/>
            <w:webHidden/>
          </w:rPr>
          <w:instrText xml:space="preserve"> PAGEREF _Toc277588966 \h </w:instrText>
        </w:r>
        <w:r w:rsidR="00987665" w:rsidRPr="000A718B">
          <w:rPr>
            <w:rFonts w:ascii="Century Gothic" w:hAnsi="Century Gothic"/>
            <w:noProof/>
          </w:rPr>
        </w:r>
        <w:r w:rsidRPr="000A718B">
          <w:rPr>
            <w:rFonts w:ascii="Century Gothic" w:hAnsi="Century Gothic"/>
            <w:noProof/>
            <w:webHidden/>
          </w:rPr>
          <w:fldChar w:fldCharType="separate"/>
        </w:r>
        <w:r w:rsidR="00591A2C">
          <w:rPr>
            <w:rFonts w:ascii="Century Gothic" w:hAnsi="Century Gothic"/>
            <w:noProof/>
            <w:webHidden/>
          </w:rPr>
          <w:t>3</w:t>
        </w:r>
        <w:r w:rsidRPr="000A718B">
          <w:rPr>
            <w:rFonts w:ascii="Century Gothic" w:hAnsi="Century Gothic"/>
            <w:noProof/>
            <w:webHidden/>
          </w:rPr>
          <w:fldChar w:fldCharType="end"/>
        </w:r>
      </w:hyperlink>
    </w:p>
    <w:p w:rsidR="007D5B26" w:rsidRPr="000A718B" w:rsidRDefault="007D5B26" w:rsidP="007E66DD">
      <w:pPr>
        <w:pStyle w:val="Spistreci1"/>
        <w:tabs>
          <w:tab w:val="right" w:leader="dot" w:pos="9530"/>
        </w:tabs>
        <w:jc w:val="both"/>
        <w:rPr>
          <w:rFonts w:ascii="Century Gothic" w:hAnsi="Century Gothic"/>
          <w:b w:val="0"/>
          <w:bCs w:val="0"/>
          <w:caps w:val="0"/>
          <w:noProof/>
          <w:sz w:val="24"/>
          <w:szCs w:val="24"/>
        </w:rPr>
      </w:pPr>
      <w:hyperlink w:anchor="_Toc277588967" w:history="1">
        <w:r w:rsidRPr="000A718B">
          <w:rPr>
            <w:rStyle w:val="Hipercze"/>
            <w:rFonts w:ascii="Century Gothic" w:hAnsi="Century Gothic"/>
            <w:noProof/>
          </w:rPr>
          <w:t>4 TRANSPORT</w:t>
        </w:r>
        <w:r w:rsidRPr="000A718B">
          <w:rPr>
            <w:rFonts w:ascii="Century Gothic" w:hAnsi="Century Gothic"/>
            <w:noProof/>
            <w:webHidden/>
          </w:rPr>
          <w:tab/>
        </w:r>
        <w:r w:rsidRPr="000A718B">
          <w:rPr>
            <w:rFonts w:ascii="Century Gothic" w:hAnsi="Century Gothic"/>
            <w:noProof/>
            <w:webHidden/>
          </w:rPr>
          <w:fldChar w:fldCharType="begin"/>
        </w:r>
        <w:r w:rsidRPr="000A718B">
          <w:rPr>
            <w:rFonts w:ascii="Century Gothic" w:hAnsi="Century Gothic"/>
            <w:noProof/>
            <w:webHidden/>
          </w:rPr>
          <w:instrText xml:space="preserve"> PAGEREF _Toc277588967 \h </w:instrText>
        </w:r>
        <w:r w:rsidR="00987665" w:rsidRPr="000A718B">
          <w:rPr>
            <w:rFonts w:ascii="Century Gothic" w:hAnsi="Century Gothic"/>
            <w:noProof/>
          </w:rPr>
        </w:r>
        <w:r w:rsidRPr="000A718B">
          <w:rPr>
            <w:rFonts w:ascii="Century Gothic" w:hAnsi="Century Gothic"/>
            <w:noProof/>
            <w:webHidden/>
          </w:rPr>
          <w:fldChar w:fldCharType="separate"/>
        </w:r>
        <w:r w:rsidR="00591A2C">
          <w:rPr>
            <w:rFonts w:ascii="Century Gothic" w:hAnsi="Century Gothic"/>
            <w:noProof/>
            <w:webHidden/>
          </w:rPr>
          <w:t>3</w:t>
        </w:r>
        <w:r w:rsidRPr="000A718B">
          <w:rPr>
            <w:rFonts w:ascii="Century Gothic" w:hAnsi="Century Gothic"/>
            <w:noProof/>
            <w:webHidden/>
          </w:rPr>
          <w:fldChar w:fldCharType="end"/>
        </w:r>
      </w:hyperlink>
    </w:p>
    <w:p w:rsidR="007D5B26" w:rsidRPr="000A718B" w:rsidRDefault="007D5B26" w:rsidP="007E66DD">
      <w:pPr>
        <w:pStyle w:val="Spistreci2"/>
        <w:tabs>
          <w:tab w:val="right" w:leader="dot" w:pos="9530"/>
        </w:tabs>
        <w:jc w:val="both"/>
        <w:rPr>
          <w:rFonts w:ascii="Century Gothic" w:hAnsi="Century Gothic"/>
          <w:smallCaps w:val="0"/>
          <w:noProof/>
          <w:sz w:val="24"/>
          <w:szCs w:val="24"/>
        </w:rPr>
      </w:pPr>
      <w:hyperlink w:anchor="_Toc277588968" w:history="1">
        <w:r w:rsidRPr="000A718B">
          <w:rPr>
            <w:rStyle w:val="Hipercze"/>
            <w:rFonts w:ascii="Century Gothic" w:hAnsi="Century Gothic"/>
            <w:noProof/>
          </w:rPr>
          <w:t>4.1 Ogólne wymagania dotyczące transportu</w:t>
        </w:r>
        <w:r w:rsidRPr="000A718B">
          <w:rPr>
            <w:rFonts w:ascii="Century Gothic" w:hAnsi="Century Gothic"/>
            <w:noProof/>
            <w:webHidden/>
          </w:rPr>
          <w:tab/>
        </w:r>
        <w:r w:rsidRPr="000A718B">
          <w:rPr>
            <w:rFonts w:ascii="Century Gothic" w:hAnsi="Century Gothic"/>
            <w:noProof/>
            <w:webHidden/>
          </w:rPr>
          <w:fldChar w:fldCharType="begin"/>
        </w:r>
        <w:r w:rsidRPr="000A718B">
          <w:rPr>
            <w:rFonts w:ascii="Century Gothic" w:hAnsi="Century Gothic"/>
            <w:noProof/>
            <w:webHidden/>
          </w:rPr>
          <w:instrText xml:space="preserve"> PAGEREF _Toc277588968 \h </w:instrText>
        </w:r>
        <w:r w:rsidR="00987665" w:rsidRPr="000A718B">
          <w:rPr>
            <w:rFonts w:ascii="Century Gothic" w:hAnsi="Century Gothic"/>
            <w:noProof/>
          </w:rPr>
        </w:r>
        <w:r w:rsidRPr="000A718B">
          <w:rPr>
            <w:rFonts w:ascii="Century Gothic" w:hAnsi="Century Gothic"/>
            <w:noProof/>
            <w:webHidden/>
          </w:rPr>
          <w:fldChar w:fldCharType="separate"/>
        </w:r>
        <w:r w:rsidR="00591A2C">
          <w:rPr>
            <w:rFonts w:ascii="Century Gothic" w:hAnsi="Century Gothic"/>
            <w:noProof/>
            <w:webHidden/>
          </w:rPr>
          <w:t>3</w:t>
        </w:r>
        <w:r w:rsidRPr="000A718B">
          <w:rPr>
            <w:rFonts w:ascii="Century Gothic" w:hAnsi="Century Gothic"/>
            <w:noProof/>
            <w:webHidden/>
          </w:rPr>
          <w:fldChar w:fldCharType="end"/>
        </w:r>
      </w:hyperlink>
    </w:p>
    <w:p w:rsidR="007D5B26" w:rsidRPr="000A718B" w:rsidRDefault="007D5B26" w:rsidP="007E66DD">
      <w:pPr>
        <w:pStyle w:val="Spistreci2"/>
        <w:tabs>
          <w:tab w:val="right" w:leader="dot" w:pos="9530"/>
        </w:tabs>
        <w:jc w:val="both"/>
        <w:rPr>
          <w:rFonts w:ascii="Century Gothic" w:hAnsi="Century Gothic"/>
          <w:smallCaps w:val="0"/>
          <w:noProof/>
          <w:sz w:val="24"/>
          <w:szCs w:val="24"/>
        </w:rPr>
      </w:pPr>
      <w:hyperlink w:anchor="_Toc277588969" w:history="1">
        <w:r w:rsidRPr="000A718B">
          <w:rPr>
            <w:rStyle w:val="Hipercze"/>
            <w:rFonts w:ascii="Century Gothic" w:hAnsi="Century Gothic"/>
            <w:noProof/>
          </w:rPr>
          <w:t>4.2 Wymagania szczegółowe dotyczące przewozu po drogach publicznych</w:t>
        </w:r>
        <w:r w:rsidRPr="000A718B">
          <w:rPr>
            <w:rFonts w:ascii="Century Gothic" w:hAnsi="Century Gothic"/>
            <w:noProof/>
            <w:webHidden/>
          </w:rPr>
          <w:tab/>
        </w:r>
        <w:r w:rsidRPr="000A718B">
          <w:rPr>
            <w:rFonts w:ascii="Century Gothic" w:hAnsi="Century Gothic"/>
            <w:noProof/>
            <w:webHidden/>
          </w:rPr>
          <w:fldChar w:fldCharType="begin"/>
        </w:r>
        <w:r w:rsidRPr="000A718B">
          <w:rPr>
            <w:rFonts w:ascii="Century Gothic" w:hAnsi="Century Gothic"/>
            <w:noProof/>
            <w:webHidden/>
          </w:rPr>
          <w:instrText xml:space="preserve"> PAGEREF _Toc277588969 \h </w:instrText>
        </w:r>
        <w:r w:rsidR="00987665" w:rsidRPr="000A718B">
          <w:rPr>
            <w:rFonts w:ascii="Century Gothic" w:hAnsi="Century Gothic"/>
            <w:noProof/>
          </w:rPr>
        </w:r>
        <w:r w:rsidRPr="000A718B">
          <w:rPr>
            <w:rFonts w:ascii="Century Gothic" w:hAnsi="Century Gothic"/>
            <w:noProof/>
            <w:webHidden/>
          </w:rPr>
          <w:fldChar w:fldCharType="separate"/>
        </w:r>
        <w:r w:rsidR="00591A2C">
          <w:rPr>
            <w:rFonts w:ascii="Century Gothic" w:hAnsi="Century Gothic"/>
            <w:noProof/>
            <w:webHidden/>
          </w:rPr>
          <w:t>3</w:t>
        </w:r>
        <w:r w:rsidRPr="000A718B">
          <w:rPr>
            <w:rFonts w:ascii="Century Gothic" w:hAnsi="Century Gothic"/>
            <w:noProof/>
            <w:webHidden/>
          </w:rPr>
          <w:fldChar w:fldCharType="end"/>
        </w:r>
      </w:hyperlink>
    </w:p>
    <w:p w:rsidR="007D5B26" w:rsidRPr="000A718B" w:rsidRDefault="007D5B26" w:rsidP="007E66DD">
      <w:pPr>
        <w:pStyle w:val="Spistreci1"/>
        <w:tabs>
          <w:tab w:val="right" w:leader="dot" w:pos="9530"/>
        </w:tabs>
        <w:jc w:val="both"/>
        <w:rPr>
          <w:rFonts w:ascii="Century Gothic" w:hAnsi="Century Gothic"/>
          <w:b w:val="0"/>
          <w:bCs w:val="0"/>
          <w:caps w:val="0"/>
          <w:noProof/>
          <w:sz w:val="24"/>
          <w:szCs w:val="24"/>
        </w:rPr>
      </w:pPr>
      <w:hyperlink w:anchor="_Toc277588970" w:history="1">
        <w:r w:rsidRPr="000A718B">
          <w:rPr>
            <w:rStyle w:val="Hipercze"/>
            <w:rFonts w:ascii="Century Gothic" w:hAnsi="Century Gothic"/>
            <w:noProof/>
          </w:rPr>
          <w:t>5 WYKONANIE ROBÓT</w:t>
        </w:r>
        <w:r w:rsidRPr="000A718B">
          <w:rPr>
            <w:rFonts w:ascii="Century Gothic" w:hAnsi="Century Gothic"/>
            <w:noProof/>
            <w:webHidden/>
          </w:rPr>
          <w:tab/>
        </w:r>
        <w:r w:rsidRPr="000A718B">
          <w:rPr>
            <w:rFonts w:ascii="Century Gothic" w:hAnsi="Century Gothic"/>
            <w:noProof/>
            <w:webHidden/>
          </w:rPr>
          <w:fldChar w:fldCharType="begin"/>
        </w:r>
        <w:r w:rsidRPr="000A718B">
          <w:rPr>
            <w:rFonts w:ascii="Century Gothic" w:hAnsi="Century Gothic"/>
            <w:noProof/>
            <w:webHidden/>
          </w:rPr>
          <w:instrText xml:space="preserve"> PAGEREF _Toc277588970 \h </w:instrText>
        </w:r>
        <w:r w:rsidR="00987665" w:rsidRPr="000A718B">
          <w:rPr>
            <w:rFonts w:ascii="Century Gothic" w:hAnsi="Century Gothic"/>
            <w:noProof/>
          </w:rPr>
        </w:r>
        <w:r w:rsidRPr="000A718B">
          <w:rPr>
            <w:rFonts w:ascii="Century Gothic" w:hAnsi="Century Gothic"/>
            <w:noProof/>
            <w:webHidden/>
          </w:rPr>
          <w:fldChar w:fldCharType="separate"/>
        </w:r>
        <w:r w:rsidR="00591A2C">
          <w:rPr>
            <w:rFonts w:ascii="Century Gothic" w:hAnsi="Century Gothic"/>
            <w:noProof/>
            <w:webHidden/>
          </w:rPr>
          <w:t>3</w:t>
        </w:r>
        <w:r w:rsidRPr="000A718B">
          <w:rPr>
            <w:rFonts w:ascii="Century Gothic" w:hAnsi="Century Gothic"/>
            <w:noProof/>
            <w:webHidden/>
          </w:rPr>
          <w:fldChar w:fldCharType="end"/>
        </w:r>
      </w:hyperlink>
    </w:p>
    <w:p w:rsidR="007D5B26" w:rsidRPr="000A718B" w:rsidRDefault="007D5B26" w:rsidP="007E66DD">
      <w:pPr>
        <w:pStyle w:val="Spistreci2"/>
        <w:tabs>
          <w:tab w:val="right" w:leader="dot" w:pos="9530"/>
        </w:tabs>
        <w:jc w:val="both"/>
        <w:rPr>
          <w:rFonts w:ascii="Century Gothic" w:hAnsi="Century Gothic"/>
          <w:smallCaps w:val="0"/>
          <w:noProof/>
          <w:sz w:val="24"/>
          <w:szCs w:val="24"/>
        </w:rPr>
      </w:pPr>
      <w:hyperlink w:anchor="_Toc277588971" w:history="1">
        <w:r w:rsidRPr="000A718B">
          <w:rPr>
            <w:rStyle w:val="Hipercze"/>
            <w:rFonts w:ascii="Century Gothic" w:hAnsi="Century Gothic"/>
            <w:noProof/>
          </w:rPr>
          <w:t>5.1 Roboty przygotowawcze</w:t>
        </w:r>
        <w:r w:rsidRPr="000A718B">
          <w:rPr>
            <w:rFonts w:ascii="Century Gothic" w:hAnsi="Century Gothic"/>
            <w:noProof/>
            <w:webHidden/>
          </w:rPr>
          <w:tab/>
        </w:r>
        <w:r w:rsidRPr="000A718B">
          <w:rPr>
            <w:rFonts w:ascii="Century Gothic" w:hAnsi="Century Gothic"/>
            <w:noProof/>
            <w:webHidden/>
          </w:rPr>
          <w:fldChar w:fldCharType="begin"/>
        </w:r>
        <w:r w:rsidRPr="000A718B">
          <w:rPr>
            <w:rFonts w:ascii="Century Gothic" w:hAnsi="Century Gothic"/>
            <w:noProof/>
            <w:webHidden/>
          </w:rPr>
          <w:instrText xml:space="preserve"> PAGEREF _Toc277588971 \h </w:instrText>
        </w:r>
        <w:r w:rsidR="00987665" w:rsidRPr="000A718B">
          <w:rPr>
            <w:rFonts w:ascii="Century Gothic" w:hAnsi="Century Gothic"/>
            <w:noProof/>
          </w:rPr>
        </w:r>
        <w:r w:rsidRPr="000A718B">
          <w:rPr>
            <w:rFonts w:ascii="Century Gothic" w:hAnsi="Century Gothic"/>
            <w:noProof/>
            <w:webHidden/>
          </w:rPr>
          <w:fldChar w:fldCharType="separate"/>
        </w:r>
        <w:r w:rsidR="00591A2C">
          <w:rPr>
            <w:rFonts w:ascii="Century Gothic" w:hAnsi="Century Gothic"/>
            <w:noProof/>
            <w:webHidden/>
          </w:rPr>
          <w:t>3</w:t>
        </w:r>
        <w:r w:rsidRPr="000A718B">
          <w:rPr>
            <w:rFonts w:ascii="Century Gothic" w:hAnsi="Century Gothic"/>
            <w:noProof/>
            <w:webHidden/>
          </w:rPr>
          <w:fldChar w:fldCharType="end"/>
        </w:r>
      </w:hyperlink>
    </w:p>
    <w:p w:rsidR="007D5B26" w:rsidRPr="000A718B" w:rsidRDefault="007D5B26" w:rsidP="007E66DD">
      <w:pPr>
        <w:pStyle w:val="Spistreci1"/>
        <w:tabs>
          <w:tab w:val="right" w:leader="dot" w:pos="9530"/>
        </w:tabs>
        <w:jc w:val="both"/>
        <w:rPr>
          <w:rFonts w:ascii="Century Gothic" w:hAnsi="Century Gothic"/>
          <w:b w:val="0"/>
          <w:bCs w:val="0"/>
          <w:caps w:val="0"/>
          <w:noProof/>
          <w:sz w:val="24"/>
          <w:szCs w:val="24"/>
        </w:rPr>
      </w:pPr>
      <w:hyperlink w:anchor="_Toc277588972" w:history="1">
        <w:r w:rsidRPr="000A718B">
          <w:rPr>
            <w:rStyle w:val="Hipercze"/>
            <w:rFonts w:ascii="Century Gothic" w:hAnsi="Century Gothic"/>
            <w:noProof/>
          </w:rPr>
          <w:t>6 KONTROLA JAKOŚCI ROBÓT</w:t>
        </w:r>
        <w:r w:rsidRPr="000A718B">
          <w:rPr>
            <w:rFonts w:ascii="Century Gothic" w:hAnsi="Century Gothic"/>
            <w:noProof/>
            <w:webHidden/>
          </w:rPr>
          <w:tab/>
        </w:r>
        <w:r w:rsidRPr="000A718B">
          <w:rPr>
            <w:rFonts w:ascii="Century Gothic" w:hAnsi="Century Gothic"/>
            <w:noProof/>
            <w:webHidden/>
          </w:rPr>
          <w:fldChar w:fldCharType="begin"/>
        </w:r>
        <w:r w:rsidRPr="000A718B">
          <w:rPr>
            <w:rFonts w:ascii="Century Gothic" w:hAnsi="Century Gothic"/>
            <w:noProof/>
            <w:webHidden/>
          </w:rPr>
          <w:instrText xml:space="preserve"> PAGEREF _Toc277588972 \h </w:instrText>
        </w:r>
        <w:r w:rsidR="00987665" w:rsidRPr="000A718B">
          <w:rPr>
            <w:rFonts w:ascii="Century Gothic" w:hAnsi="Century Gothic"/>
            <w:noProof/>
          </w:rPr>
        </w:r>
        <w:r w:rsidRPr="000A718B">
          <w:rPr>
            <w:rFonts w:ascii="Century Gothic" w:hAnsi="Century Gothic"/>
            <w:noProof/>
            <w:webHidden/>
          </w:rPr>
          <w:fldChar w:fldCharType="separate"/>
        </w:r>
        <w:r w:rsidR="00591A2C">
          <w:rPr>
            <w:rFonts w:ascii="Century Gothic" w:hAnsi="Century Gothic"/>
            <w:noProof/>
            <w:webHidden/>
          </w:rPr>
          <w:t>4</w:t>
        </w:r>
        <w:r w:rsidRPr="000A718B">
          <w:rPr>
            <w:rFonts w:ascii="Century Gothic" w:hAnsi="Century Gothic"/>
            <w:noProof/>
            <w:webHidden/>
          </w:rPr>
          <w:fldChar w:fldCharType="end"/>
        </w:r>
      </w:hyperlink>
    </w:p>
    <w:p w:rsidR="007D5B26" w:rsidRPr="000A718B" w:rsidRDefault="007D5B26" w:rsidP="007E66DD">
      <w:pPr>
        <w:pStyle w:val="Spistreci1"/>
        <w:tabs>
          <w:tab w:val="right" w:leader="dot" w:pos="9530"/>
        </w:tabs>
        <w:jc w:val="both"/>
        <w:rPr>
          <w:rFonts w:ascii="Century Gothic" w:hAnsi="Century Gothic"/>
          <w:b w:val="0"/>
          <w:bCs w:val="0"/>
          <w:caps w:val="0"/>
          <w:noProof/>
          <w:sz w:val="24"/>
          <w:szCs w:val="24"/>
        </w:rPr>
      </w:pPr>
      <w:hyperlink w:anchor="_Toc277588973" w:history="1">
        <w:r w:rsidRPr="000A718B">
          <w:rPr>
            <w:rStyle w:val="Hipercze"/>
            <w:rFonts w:ascii="Century Gothic" w:hAnsi="Century Gothic"/>
            <w:noProof/>
          </w:rPr>
          <w:t>7 OBMIAR ROBÓT</w:t>
        </w:r>
        <w:r w:rsidRPr="000A718B">
          <w:rPr>
            <w:rFonts w:ascii="Century Gothic" w:hAnsi="Century Gothic"/>
            <w:noProof/>
            <w:webHidden/>
          </w:rPr>
          <w:tab/>
        </w:r>
        <w:r w:rsidRPr="000A718B">
          <w:rPr>
            <w:rFonts w:ascii="Century Gothic" w:hAnsi="Century Gothic"/>
            <w:noProof/>
            <w:webHidden/>
          </w:rPr>
          <w:fldChar w:fldCharType="begin"/>
        </w:r>
        <w:r w:rsidRPr="000A718B">
          <w:rPr>
            <w:rFonts w:ascii="Century Gothic" w:hAnsi="Century Gothic"/>
            <w:noProof/>
            <w:webHidden/>
          </w:rPr>
          <w:instrText xml:space="preserve"> PAGEREF _Toc277588973 \h </w:instrText>
        </w:r>
        <w:r w:rsidR="00987665" w:rsidRPr="000A718B">
          <w:rPr>
            <w:rFonts w:ascii="Century Gothic" w:hAnsi="Century Gothic"/>
            <w:noProof/>
          </w:rPr>
        </w:r>
        <w:r w:rsidRPr="000A718B">
          <w:rPr>
            <w:rFonts w:ascii="Century Gothic" w:hAnsi="Century Gothic"/>
            <w:noProof/>
            <w:webHidden/>
          </w:rPr>
          <w:fldChar w:fldCharType="separate"/>
        </w:r>
        <w:r w:rsidR="00591A2C">
          <w:rPr>
            <w:rFonts w:ascii="Century Gothic" w:hAnsi="Century Gothic"/>
            <w:noProof/>
            <w:webHidden/>
          </w:rPr>
          <w:t>4</w:t>
        </w:r>
        <w:r w:rsidRPr="000A718B">
          <w:rPr>
            <w:rFonts w:ascii="Century Gothic" w:hAnsi="Century Gothic"/>
            <w:noProof/>
            <w:webHidden/>
          </w:rPr>
          <w:fldChar w:fldCharType="end"/>
        </w:r>
      </w:hyperlink>
    </w:p>
    <w:p w:rsidR="007D5B26" w:rsidRPr="000A718B" w:rsidRDefault="007D5B26" w:rsidP="007E66DD">
      <w:pPr>
        <w:pStyle w:val="Spistreci2"/>
        <w:tabs>
          <w:tab w:val="right" w:leader="dot" w:pos="9530"/>
        </w:tabs>
        <w:jc w:val="both"/>
        <w:rPr>
          <w:rFonts w:ascii="Century Gothic" w:hAnsi="Century Gothic"/>
          <w:smallCaps w:val="0"/>
          <w:noProof/>
          <w:sz w:val="24"/>
          <w:szCs w:val="24"/>
        </w:rPr>
      </w:pPr>
      <w:hyperlink w:anchor="_Toc277588974" w:history="1">
        <w:r w:rsidRPr="000A718B">
          <w:rPr>
            <w:rStyle w:val="Hipercze"/>
            <w:rFonts w:ascii="Century Gothic" w:hAnsi="Century Gothic"/>
            <w:noProof/>
          </w:rPr>
          <w:t>7.1 Ogólne zasady obmiaru robót</w:t>
        </w:r>
        <w:r w:rsidRPr="000A718B">
          <w:rPr>
            <w:rFonts w:ascii="Century Gothic" w:hAnsi="Century Gothic"/>
            <w:noProof/>
            <w:webHidden/>
          </w:rPr>
          <w:tab/>
        </w:r>
        <w:r w:rsidRPr="000A718B">
          <w:rPr>
            <w:rFonts w:ascii="Century Gothic" w:hAnsi="Century Gothic"/>
            <w:noProof/>
            <w:webHidden/>
          </w:rPr>
          <w:fldChar w:fldCharType="begin"/>
        </w:r>
        <w:r w:rsidRPr="000A718B">
          <w:rPr>
            <w:rFonts w:ascii="Century Gothic" w:hAnsi="Century Gothic"/>
            <w:noProof/>
            <w:webHidden/>
          </w:rPr>
          <w:instrText xml:space="preserve"> PAGEREF _Toc277588974 \h </w:instrText>
        </w:r>
        <w:r w:rsidR="00987665" w:rsidRPr="000A718B">
          <w:rPr>
            <w:rFonts w:ascii="Century Gothic" w:hAnsi="Century Gothic"/>
            <w:noProof/>
          </w:rPr>
        </w:r>
        <w:r w:rsidRPr="000A718B">
          <w:rPr>
            <w:rFonts w:ascii="Century Gothic" w:hAnsi="Century Gothic"/>
            <w:noProof/>
            <w:webHidden/>
          </w:rPr>
          <w:fldChar w:fldCharType="separate"/>
        </w:r>
        <w:r w:rsidR="00591A2C">
          <w:rPr>
            <w:rFonts w:ascii="Century Gothic" w:hAnsi="Century Gothic"/>
            <w:noProof/>
            <w:webHidden/>
          </w:rPr>
          <w:t>4</w:t>
        </w:r>
        <w:r w:rsidRPr="000A718B">
          <w:rPr>
            <w:rFonts w:ascii="Century Gothic" w:hAnsi="Century Gothic"/>
            <w:noProof/>
            <w:webHidden/>
          </w:rPr>
          <w:fldChar w:fldCharType="end"/>
        </w:r>
      </w:hyperlink>
    </w:p>
    <w:p w:rsidR="007D5B26" w:rsidRPr="000A718B" w:rsidRDefault="007D5B26" w:rsidP="007E66DD">
      <w:pPr>
        <w:pStyle w:val="Spistreci2"/>
        <w:tabs>
          <w:tab w:val="right" w:leader="dot" w:pos="9530"/>
        </w:tabs>
        <w:jc w:val="both"/>
        <w:rPr>
          <w:rFonts w:ascii="Century Gothic" w:hAnsi="Century Gothic"/>
          <w:smallCaps w:val="0"/>
          <w:noProof/>
          <w:sz w:val="24"/>
          <w:szCs w:val="24"/>
        </w:rPr>
      </w:pPr>
      <w:hyperlink w:anchor="_Toc277588975" w:history="1">
        <w:r w:rsidRPr="000A718B">
          <w:rPr>
            <w:rStyle w:val="Hipercze"/>
            <w:rFonts w:ascii="Century Gothic" w:hAnsi="Century Gothic"/>
            <w:noProof/>
          </w:rPr>
          <w:t>7.2 Jednostka obmiarowa</w:t>
        </w:r>
        <w:r w:rsidRPr="000A718B">
          <w:rPr>
            <w:rFonts w:ascii="Century Gothic" w:hAnsi="Century Gothic"/>
            <w:noProof/>
            <w:webHidden/>
          </w:rPr>
          <w:tab/>
        </w:r>
        <w:r w:rsidRPr="000A718B">
          <w:rPr>
            <w:rFonts w:ascii="Century Gothic" w:hAnsi="Century Gothic"/>
            <w:noProof/>
            <w:webHidden/>
          </w:rPr>
          <w:fldChar w:fldCharType="begin"/>
        </w:r>
        <w:r w:rsidRPr="000A718B">
          <w:rPr>
            <w:rFonts w:ascii="Century Gothic" w:hAnsi="Century Gothic"/>
            <w:noProof/>
            <w:webHidden/>
          </w:rPr>
          <w:instrText xml:space="preserve"> PAGEREF _Toc277588975 \h </w:instrText>
        </w:r>
        <w:r w:rsidR="00987665" w:rsidRPr="000A718B">
          <w:rPr>
            <w:rFonts w:ascii="Century Gothic" w:hAnsi="Century Gothic"/>
            <w:noProof/>
          </w:rPr>
        </w:r>
        <w:r w:rsidRPr="000A718B">
          <w:rPr>
            <w:rFonts w:ascii="Century Gothic" w:hAnsi="Century Gothic"/>
            <w:noProof/>
            <w:webHidden/>
          </w:rPr>
          <w:fldChar w:fldCharType="separate"/>
        </w:r>
        <w:r w:rsidR="00591A2C">
          <w:rPr>
            <w:rFonts w:ascii="Century Gothic" w:hAnsi="Century Gothic"/>
            <w:noProof/>
            <w:webHidden/>
          </w:rPr>
          <w:t>4</w:t>
        </w:r>
        <w:r w:rsidRPr="000A718B">
          <w:rPr>
            <w:rFonts w:ascii="Century Gothic" w:hAnsi="Century Gothic"/>
            <w:noProof/>
            <w:webHidden/>
          </w:rPr>
          <w:fldChar w:fldCharType="end"/>
        </w:r>
      </w:hyperlink>
    </w:p>
    <w:p w:rsidR="007D5B26" w:rsidRPr="000A718B" w:rsidRDefault="007D5B26" w:rsidP="007E66DD">
      <w:pPr>
        <w:pStyle w:val="Spistreci1"/>
        <w:tabs>
          <w:tab w:val="right" w:leader="dot" w:pos="9530"/>
        </w:tabs>
        <w:jc w:val="both"/>
        <w:rPr>
          <w:rFonts w:ascii="Century Gothic" w:hAnsi="Century Gothic"/>
          <w:b w:val="0"/>
          <w:bCs w:val="0"/>
          <w:caps w:val="0"/>
          <w:noProof/>
          <w:sz w:val="24"/>
          <w:szCs w:val="24"/>
        </w:rPr>
      </w:pPr>
      <w:hyperlink w:anchor="_Toc277588976" w:history="1">
        <w:r w:rsidRPr="000A718B">
          <w:rPr>
            <w:rStyle w:val="Hipercze"/>
            <w:rFonts w:ascii="Century Gothic" w:hAnsi="Century Gothic"/>
            <w:noProof/>
          </w:rPr>
          <w:t>8 ODBIOR ROBÓT</w:t>
        </w:r>
        <w:r w:rsidRPr="000A718B">
          <w:rPr>
            <w:rFonts w:ascii="Century Gothic" w:hAnsi="Century Gothic"/>
            <w:noProof/>
            <w:webHidden/>
          </w:rPr>
          <w:tab/>
        </w:r>
        <w:r w:rsidRPr="000A718B">
          <w:rPr>
            <w:rFonts w:ascii="Century Gothic" w:hAnsi="Century Gothic"/>
            <w:noProof/>
            <w:webHidden/>
          </w:rPr>
          <w:fldChar w:fldCharType="begin"/>
        </w:r>
        <w:r w:rsidRPr="000A718B">
          <w:rPr>
            <w:rFonts w:ascii="Century Gothic" w:hAnsi="Century Gothic"/>
            <w:noProof/>
            <w:webHidden/>
          </w:rPr>
          <w:instrText xml:space="preserve"> PAGEREF _Toc277588976 \h </w:instrText>
        </w:r>
        <w:r w:rsidR="00987665" w:rsidRPr="000A718B">
          <w:rPr>
            <w:rFonts w:ascii="Century Gothic" w:hAnsi="Century Gothic"/>
            <w:noProof/>
          </w:rPr>
        </w:r>
        <w:r w:rsidRPr="000A718B">
          <w:rPr>
            <w:rFonts w:ascii="Century Gothic" w:hAnsi="Century Gothic"/>
            <w:noProof/>
            <w:webHidden/>
          </w:rPr>
          <w:fldChar w:fldCharType="separate"/>
        </w:r>
        <w:r w:rsidR="00591A2C">
          <w:rPr>
            <w:rFonts w:ascii="Century Gothic" w:hAnsi="Century Gothic"/>
            <w:noProof/>
            <w:webHidden/>
          </w:rPr>
          <w:t>4</w:t>
        </w:r>
        <w:r w:rsidRPr="000A718B">
          <w:rPr>
            <w:rFonts w:ascii="Century Gothic" w:hAnsi="Century Gothic"/>
            <w:noProof/>
            <w:webHidden/>
          </w:rPr>
          <w:fldChar w:fldCharType="end"/>
        </w:r>
      </w:hyperlink>
    </w:p>
    <w:p w:rsidR="007D5B26" w:rsidRPr="000A718B" w:rsidRDefault="007D5B26" w:rsidP="007E66DD">
      <w:pPr>
        <w:pStyle w:val="Spistreci2"/>
        <w:tabs>
          <w:tab w:val="right" w:leader="dot" w:pos="9530"/>
        </w:tabs>
        <w:jc w:val="both"/>
        <w:rPr>
          <w:rFonts w:ascii="Century Gothic" w:hAnsi="Century Gothic"/>
          <w:smallCaps w:val="0"/>
          <w:noProof/>
          <w:sz w:val="24"/>
          <w:szCs w:val="24"/>
        </w:rPr>
      </w:pPr>
      <w:hyperlink w:anchor="_Toc277588977" w:history="1">
        <w:r w:rsidRPr="000A718B">
          <w:rPr>
            <w:rStyle w:val="Hipercze"/>
            <w:rFonts w:ascii="Century Gothic" w:hAnsi="Century Gothic"/>
            <w:noProof/>
          </w:rPr>
          <w:t>8.1 Ogólne zasady odbioru robót</w:t>
        </w:r>
        <w:r w:rsidRPr="000A718B">
          <w:rPr>
            <w:rFonts w:ascii="Century Gothic" w:hAnsi="Century Gothic"/>
            <w:noProof/>
            <w:webHidden/>
          </w:rPr>
          <w:tab/>
        </w:r>
        <w:r w:rsidRPr="000A718B">
          <w:rPr>
            <w:rFonts w:ascii="Century Gothic" w:hAnsi="Century Gothic"/>
            <w:noProof/>
            <w:webHidden/>
          </w:rPr>
          <w:fldChar w:fldCharType="begin"/>
        </w:r>
        <w:r w:rsidRPr="000A718B">
          <w:rPr>
            <w:rFonts w:ascii="Century Gothic" w:hAnsi="Century Gothic"/>
            <w:noProof/>
            <w:webHidden/>
          </w:rPr>
          <w:instrText xml:space="preserve"> PAGEREF _Toc277588977 \h </w:instrText>
        </w:r>
        <w:r w:rsidR="00987665" w:rsidRPr="000A718B">
          <w:rPr>
            <w:rFonts w:ascii="Century Gothic" w:hAnsi="Century Gothic"/>
            <w:noProof/>
          </w:rPr>
        </w:r>
        <w:r w:rsidRPr="000A718B">
          <w:rPr>
            <w:rFonts w:ascii="Century Gothic" w:hAnsi="Century Gothic"/>
            <w:noProof/>
            <w:webHidden/>
          </w:rPr>
          <w:fldChar w:fldCharType="separate"/>
        </w:r>
        <w:r w:rsidR="00591A2C">
          <w:rPr>
            <w:rFonts w:ascii="Century Gothic" w:hAnsi="Century Gothic"/>
            <w:noProof/>
            <w:webHidden/>
          </w:rPr>
          <w:t>4</w:t>
        </w:r>
        <w:r w:rsidRPr="000A718B">
          <w:rPr>
            <w:rFonts w:ascii="Century Gothic" w:hAnsi="Century Gothic"/>
            <w:noProof/>
            <w:webHidden/>
          </w:rPr>
          <w:fldChar w:fldCharType="end"/>
        </w:r>
      </w:hyperlink>
    </w:p>
    <w:p w:rsidR="007D5B26" w:rsidRPr="000A718B" w:rsidRDefault="007D5B26" w:rsidP="007E66DD">
      <w:pPr>
        <w:pStyle w:val="Spistreci1"/>
        <w:tabs>
          <w:tab w:val="right" w:leader="dot" w:pos="9530"/>
        </w:tabs>
        <w:jc w:val="both"/>
        <w:rPr>
          <w:rFonts w:ascii="Century Gothic" w:hAnsi="Century Gothic"/>
          <w:b w:val="0"/>
          <w:bCs w:val="0"/>
          <w:caps w:val="0"/>
          <w:noProof/>
          <w:sz w:val="24"/>
          <w:szCs w:val="24"/>
        </w:rPr>
      </w:pPr>
      <w:hyperlink w:anchor="_Toc277588978" w:history="1">
        <w:r w:rsidRPr="000A718B">
          <w:rPr>
            <w:rStyle w:val="Hipercze"/>
            <w:rFonts w:ascii="Century Gothic" w:hAnsi="Century Gothic"/>
            <w:noProof/>
          </w:rPr>
          <w:t>9 PODSTAWA PŁATNOŚCI</w:t>
        </w:r>
        <w:r w:rsidRPr="000A718B">
          <w:rPr>
            <w:rFonts w:ascii="Century Gothic" w:hAnsi="Century Gothic"/>
            <w:noProof/>
            <w:webHidden/>
          </w:rPr>
          <w:tab/>
        </w:r>
        <w:r w:rsidRPr="000A718B">
          <w:rPr>
            <w:rFonts w:ascii="Century Gothic" w:hAnsi="Century Gothic"/>
            <w:noProof/>
            <w:webHidden/>
          </w:rPr>
          <w:fldChar w:fldCharType="begin"/>
        </w:r>
        <w:r w:rsidRPr="000A718B">
          <w:rPr>
            <w:rFonts w:ascii="Century Gothic" w:hAnsi="Century Gothic"/>
            <w:noProof/>
            <w:webHidden/>
          </w:rPr>
          <w:instrText xml:space="preserve"> PAGEREF _Toc277588978 \h </w:instrText>
        </w:r>
        <w:r w:rsidR="00987665" w:rsidRPr="000A718B">
          <w:rPr>
            <w:rFonts w:ascii="Century Gothic" w:hAnsi="Century Gothic"/>
            <w:noProof/>
          </w:rPr>
        </w:r>
        <w:r w:rsidRPr="000A718B">
          <w:rPr>
            <w:rFonts w:ascii="Century Gothic" w:hAnsi="Century Gothic"/>
            <w:noProof/>
            <w:webHidden/>
          </w:rPr>
          <w:fldChar w:fldCharType="separate"/>
        </w:r>
        <w:r w:rsidR="00591A2C">
          <w:rPr>
            <w:rFonts w:ascii="Century Gothic" w:hAnsi="Century Gothic"/>
            <w:noProof/>
            <w:webHidden/>
          </w:rPr>
          <w:t>4</w:t>
        </w:r>
        <w:r w:rsidRPr="000A718B">
          <w:rPr>
            <w:rFonts w:ascii="Century Gothic" w:hAnsi="Century Gothic"/>
            <w:noProof/>
            <w:webHidden/>
          </w:rPr>
          <w:fldChar w:fldCharType="end"/>
        </w:r>
      </w:hyperlink>
    </w:p>
    <w:p w:rsidR="007D5B26" w:rsidRPr="000A718B" w:rsidRDefault="007D5B26" w:rsidP="007E66DD">
      <w:pPr>
        <w:pStyle w:val="Spistreci2"/>
        <w:tabs>
          <w:tab w:val="right" w:leader="dot" w:pos="9530"/>
        </w:tabs>
        <w:jc w:val="both"/>
        <w:rPr>
          <w:rFonts w:ascii="Century Gothic" w:hAnsi="Century Gothic"/>
          <w:smallCaps w:val="0"/>
          <w:noProof/>
          <w:sz w:val="24"/>
          <w:szCs w:val="24"/>
        </w:rPr>
      </w:pPr>
      <w:hyperlink w:anchor="_Toc277588979" w:history="1">
        <w:r w:rsidRPr="000A718B">
          <w:rPr>
            <w:rStyle w:val="Hipercze"/>
            <w:rFonts w:ascii="Century Gothic" w:hAnsi="Century Gothic"/>
            <w:noProof/>
          </w:rPr>
          <w:t>9.1 Ogólne ustalenia dotyczące podstawy rozliczenia robót</w:t>
        </w:r>
        <w:r w:rsidRPr="000A718B">
          <w:rPr>
            <w:rFonts w:ascii="Century Gothic" w:hAnsi="Century Gothic"/>
            <w:noProof/>
            <w:webHidden/>
          </w:rPr>
          <w:tab/>
        </w:r>
        <w:r w:rsidRPr="000A718B">
          <w:rPr>
            <w:rFonts w:ascii="Century Gothic" w:hAnsi="Century Gothic"/>
            <w:noProof/>
            <w:webHidden/>
          </w:rPr>
          <w:fldChar w:fldCharType="begin"/>
        </w:r>
        <w:r w:rsidRPr="000A718B">
          <w:rPr>
            <w:rFonts w:ascii="Century Gothic" w:hAnsi="Century Gothic"/>
            <w:noProof/>
            <w:webHidden/>
          </w:rPr>
          <w:instrText xml:space="preserve"> PAGEREF _Toc277588979 \h </w:instrText>
        </w:r>
        <w:r w:rsidR="00987665" w:rsidRPr="000A718B">
          <w:rPr>
            <w:rFonts w:ascii="Century Gothic" w:hAnsi="Century Gothic"/>
            <w:noProof/>
          </w:rPr>
        </w:r>
        <w:r w:rsidRPr="000A718B">
          <w:rPr>
            <w:rFonts w:ascii="Century Gothic" w:hAnsi="Century Gothic"/>
            <w:noProof/>
            <w:webHidden/>
          </w:rPr>
          <w:fldChar w:fldCharType="separate"/>
        </w:r>
        <w:r w:rsidR="00591A2C">
          <w:rPr>
            <w:rFonts w:ascii="Century Gothic" w:hAnsi="Century Gothic"/>
            <w:noProof/>
            <w:webHidden/>
          </w:rPr>
          <w:t>4</w:t>
        </w:r>
        <w:r w:rsidRPr="000A718B">
          <w:rPr>
            <w:rFonts w:ascii="Century Gothic" w:hAnsi="Century Gothic"/>
            <w:noProof/>
            <w:webHidden/>
          </w:rPr>
          <w:fldChar w:fldCharType="end"/>
        </w:r>
      </w:hyperlink>
    </w:p>
    <w:p w:rsidR="007D5B26" w:rsidRPr="000A718B" w:rsidRDefault="007D5B26" w:rsidP="007E66DD">
      <w:pPr>
        <w:pStyle w:val="Spistreci1"/>
        <w:tabs>
          <w:tab w:val="right" w:leader="dot" w:pos="9530"/>
        </w:tabs>
        <w:jc w:val="both"/>
        <w:rPr>
          <w:rFonts w:ascii="Century Gothic" w:hAnsi="Century Gothic"/>
          <w:b w:val="0"/>
          <w:bCs w:val="0"/>
          <w:caps w:val="0"/>
          <w:noProof/>
          <w:sz w:val="24"/>
          <w:szCs w:val="24"/>
        </w:rPr>
      </w:pPr>
      <w:hyperlink w:anchor="_Toc277588980" w:history="1">
        <w:r w:rsidRPr="000A718B">
          <w:rPr>
            <w:rStyle w:val="Hipercze"/>
            <w:rFonts w:ascii="Century Gothic" w:hAnsi="Century Gothic"/>
            <w:noProof/>
          </w:rPr>
          <w:t>10 DOKUMENTY ODNIESIENIA</w:t>
        </w:r>
        <w:r w:rsidRPr="000A718B">
          <w:rPr>
            <w:rFonts w:ascii="Century Gothic" w:hAnsi="Century Gothic"/>
            <w:noProof/>
            <w:webHidden/>
          </w:rPr>
          <w:tab/>
        </w:r>
        <w:r w:rsidRPr="000A718B">
          <w:rPr>
            <w:rFonts w:ascii="Century Gothic" w:hAnsi="Century Gothic"/>
            <w:noProof/>
            <w:webHidden/>
          </w:rPr>
          <w:fldChar w:fldCharType="begin"/>
        </w:r>
        <w:r w:rsidRPr="000A718B">
          <w:rPr>
            <w:rFonts w:ascii="Century Gothic" w:hAnsi="Century Gothic"/>
            <w:noProof/>
            <w:webHidden/>
          </w:rPr>
          <w:instrText xml:space="preserve"> PAGEREF _Toc277588980 \h </w:instrText>
        </w:r>
        <w:r w:rsidR="00987665" w:rsidRPr="000A718B">
          <w:rPr>
            <w:rFonts w:ascii="Century Gothic" w:hAnsi="Century Gothic"/>
            <w:noProof/>
          </w:rPr>
        </w:r>
        <w:r w:rsidRPr="000A718B">
          <w:rPr>
            <w:rFonts w:ascii="Century Gothic" w:hAnsi="Century Gothic"/>
            <w:noProof/>
            <w:webHidden/>
          </w:rPr>
          <w:fldChar w:fldCharType="separate"/>
        </w:r>
        <w:r w:rsidR="00591A2C">
          <w:rPr>
            <w:rFonts w:ascii="Century Gothic" w:hAnsi="Century Gothic"/>
            <w:noProof/>
            <w:webHidden/>
          </w:rPr>
          <w:t>4</w:t>
        </w:r>
        <w:r w:rsidRPr="000A718B">
          <w:rPr>
            <w:rFonts w:ascii="Century Gothic" w:hAnsi="Century Gothic"/>
            <w:noProof/>
            <w:webHidden/>
          </w:rPr>
          <w:fldChar w:fldCharType="end"/>
        </w:r>
      </w:hyperlink>
    </w:p>
    <w:p w:rsidR="007D5B26" w:rsidRPr="000A718B" w:rsidRDefault="007D5B26" w:rsidP="007E66DD">
      <w:pPr>
        <w:pStyle w:val="Spistreci2"/>
        <w:tabs>
          <w:tab w:val="right" w:leader="dot" w:pos="9530"/>
        </w:tabs>
        <w:jc w:val="both"/>
        <w:rPr>
          <w:rFonts w:ascii="Century Gothic" w:hAnsi="Century Gothic"/>
          <w:smallCaps w:val="0"/>
          <w:noProof/>
          <w:sz w:val="24"/>
          <w:szCs w:val="24"/>
        </w:rPr>
      </w:pPr>
      <w:hyperlink w:anchor="_Toc277588981" w:history="1">
        <w:r w:rsidRPr="000A718B">
          <w:rPr>
            <w:rStyle w:val="Hipercze"/>
            <w:rFonts w:ascii="Century Gothic" w:hAnsi="Century Gothic"/>
            <w:noProof/>
          </w:rPr>
          <w:t>10.1 Rozporządzenia</w:t>
        </w:r>
        <w:r w:rsidRPr="000A718B">
          <w:rPr>
            <w:rFonts w:ascii="Century Gothic" w:hAnsi="Century Gothic"/>
            <w:noProof/>
            <w:webHidden/>
          </w:rPr>
          <w:tab/>
        </w:r>
        <w:r w:rsidRPr="000A718B">
          <w:rPr>
            <w:rFonts w:ascii="Century Gothic" w:hAnsi="Century Gothic"/>
            <w:noProof/>
            <w:webHidden/>
          </w:rPr>
          <w:fldChar w:fldCharType="begin"/>
        </w:r>
        <w:r w:rsidRPr="000A718B">
          <w:rPr>
            <w:rFonts w:ascii="Century Gothic" w:hAnsi="Century Gothic"/>
            <w:noProof/>
            <w:webHidden/>
          </w:rPr>
          <w:instrText xml:space="preserve"> PAGEREF _Toc277588981 \h </w:instrText>
        </w:r>
        <w:r w:rsidR="00987665" w:rsidRPr="000A718B">
          <w:rPr>
            <w:rFonts w:ascii="Century Gothic" w:hAnsi="Century Gothic"/>
            <w:noProof/>
          </w:rPr>
        </w:r>
        <w:r w:rsidRPr="000A718B">
          <w:rPr>
            <w:rFonts w:ascii="Century Gothic" w:hAnsi="Century Gothic"/>
            <w:noProof/>
            <w:webHidden/>
          </w:rPr>
          <w:fldChar w:fldCharType="separate"/>
        </w:r>
        <w:r w:rsidR="00591A2C">
          <w:rPr>
            <w:rFonts w:ascii="Century Gothic" w:hAnsi="Century Gothic"/>
            <w:noProof/>
            <w:webHidden/>
          </w:rPr>
          <w:t>4</w:t>
        </w:r>
        <w:r w:rsidRPr="000A718B">
          <w:rPr>
            <w:rFonts w:ascii="Century Gothic" w:hAnsi="Century Gothic"/>
            <w:noProof/>
            <w:webHidden/>
          </w:rPr>
          <w:fldChar w:fldCharType="end"/>
        </w:r>
      </w:hyperlink>
    </w:p>
    <w:p w:rsidR="007D5B26" w:rsidRPr="000A718B" w:rsidRDefault="007D5B26" w:rsidP="007E66DD">
      <w:pPr>
        <w:pStyle w:val="Spistreci2"/>
        <w:tabs>
          <w:tab w:val="right" w:leader="dot" w:pos="9530"/>
        </w:tabs>
        <w:jc w:val="both"/>
        <w:rPr>
          <w:rFonts w:ascii="Century Gothic" w:hAnsi="Century Gothic"/>
          <w:smallCaps w:val="0"/>
          <w:noProof/>
          <w:sz w:val="24"/>
          <w:szCs w:val="24"/>
        </w:rPr>
      </w:pPr>
      <w:hyperlink w:anchor="_Toc277588982" w:history="1">
        <w:r w:rsidRPr="000A718B">
          <w:rPr>
            <w:rStyle w:val="Hipercze"/>
            <w:rFonts w:ascii="Century Gothic" w:hAnsi="Century Gothic"/>
            <w:noProof/>
          </w:rPr>
          <w:t>10.2 Inne dokumenty i instrukcje</w:t>
        </w:r>
        <w:r w:rsidRPr="000A718B">
          <w:rPr>
            <w:rFonts w:ascii="Century Gothic" w:hAnsi="Century Gothic"/>
            <w:noProof/>
            <w:webHidden/>
          </w:rPr>
          <w:tab/>
        </w:r>
        <w:r w:rsidRPr="000A718B">
          <w:rPr>
            <w:rFonts w:ascii="Century Gothic" w:hAnsi="Century Gothic"/>
            <w:noProof/>
            <w:webHidden/>
          </w:rPr>
          <w:fldChar w:fldCharType="begin"/>
        </w:r>
        <w:r w:rsidRPr="000A718B">
          <w:rPr>
            <w:rFonts w:ascii="Century Gothic" w:hAnsi="Century Gothic"/>
            <w:noProof/>
            <w:webHidden/>
          </w:rPr>
          <w:instrText xml:space="preserve"> PAGEREF _Toc277588982 \h </w:instrText>
        </w:r>
        <w:r w:rsidR="00987665" w:rsidRPr="000A718B">
          <w:rPr>
            <w:rFonts w:ascii="Century Gothic" w:hAnsi="Century Gothic"/>
            <w:noProof/>
          </w:rPr>
        </w:r>
        <w:r w:rsidRPr="000A718B">
          <w:rPr>
            <w:rFonts w:ascii="Century Gothic" w:hAnsi="Century Gothic"/>
            <w:noProof/>
            <w:webHidden/>
          </w:rPr>
          <w:fldChar w:fldCharType="separate"/>
        </w:r>
        <w:r w:rsidR="00591A2C">
          <w:rPr>
            <w:rFonts w:ascii="Century Gothic" w:hAnsi="Century Gothic"/>
            <w:noProof/>
            <w:webHidden/>
          </w:rPr>
          <w:t>4</w:t>
        </w:r>
        <w:r w:rsidRPr="000A718B">
          <w:rPr>
            <w:rFonts w:ascii="Century Gothic" w:hAnsi="Century Gothic"/>
            <w:noProof/>
            <w:webHidden/>
          </w:rPr>
          <w:fldChar w:fldCharType="end"/>
        </w:r>
      </w:hyperlink>
    </w:p>
    <w:p w:rsidR="007D5B26" w:rsidRPr="000A718B" w:rsidRDefault="007D5B26" w:rsidP="007E66DD">
      <w:pPr>
        <w:pStyle w:val="Nagwek"/>
        <w:tabs>
          <w:tab w:val="clear" w:pos="4536"/>
          <w:tab w:val="clear" w:pos="9072"/>
          <w:tab w:val="left" w:pos="3330"/>
        </w:tabs>
        <w:jc w:val="both"/>
        <w:rPr>
          <w:rFonts w:cs="Arial"/>
          <w:b/>
          <w:bCs/>
          <w:iCs/>
          <w:sz w:val="22"/>
          <w:szCs w:val="22"/>
        </w:rPr>
      </w:pPr>
      <w:r w:rsidRPr="000A718B">
        <w:rPr>
          <w:rFonts w:cs="Arial"/>
          <w:b/>
          <w:bCs/>
          <w:iCs/>
          <w:sz w:val="22"/>
          <w:szCs w:val="22"/>
        </w:rPr>
        <w:fldChar w:fldCharType="end"/>
      </w:r>
    </w:p>
    <w:p w:rsidR="007D5B26" w:rsidRPr="000A718B" w:rsidRDefault="007D5B26" w:rsidP="007E66DD">
      <w:pPr>
        <w:pStyle w:val="Nagwek"/>
        <w:tabs>
          <w:tab w:val="clear" w:pos="4536"/>
          <w:tab w:val="clear" w:pos="9072"/>
          <w:tab w:val="left" w:pos="3330"/>
        </w:tabs>
        <w:jc w:val="both"/>
        <w:rPr>
          <w:rFonts w:cs="Arial"/>
          <w:b/>
          <w:bCs/>
          <w:iCs/>
          <w:sz w:val="22"/>
          <w:szCs w:val="22"/>
        </w:rPr>
      </w:pPr>
    </w:p>
    <w:p w:rsidR="007D5B26" w:rsidRPr="000A718B" w:rsidRDefault="007D5B26" w:rsidP="007E66DD">
      <w:pPr>
        <w:pStyle w:val="Nagwek"/>
        <w:tabs>
          <w:tab w:val="clear" w:pos="4536"/>
          <w:tab w:val="clear" w:pos="9072"/>
          <w:tab w:val="left" w:pos="3330"/>
        </w:tabs>
        <w:jc w:val="both"/>
        <w:rPr>
          <w:rFonts w:cs="Arial"/>
          <w:b/>
          <w:bCs/>
          <w:iCs/>
          <w:sz w:val="22"/>
          <w:szCs w:val="22"/>
        </w:rPr>
      </w:pPr>
    </w:p>
    <w:p w:rsidR="007D5B26" w:rsidRPr="000A718B" w:rsidRDefault="007D5B26" w:rsidP="007E66DD">
      <w:pPr>
        <w:pStyle w:val="Nagwek"/>
        <w:tabs>
          <w:tab w:val="clear" w:pos="4536"/>
          <w:tab w:val="clear" w:pos="9072"/>
          <w:tab w:val="left" w:pos="3330"/>
        </w:tabs>
        <w:jc w:val="both"/>
        <w:rPr>
          <w:rFonts w:cs="Arial"/>
          <w:b/>
          <w:bCs/>
          <w:iCs/>
          <w:sz w:val="22"/>
          <w:szCs w:val="22"/>
        </w:rPr>
      </w:pPr>
    </w:p>
    <w:p w:rsidR="007D5B26" w:rsidRPr="000A718B" w:rsidRDefault="007D5B26" w:rsidP="007E66DD">
      <w:pPr>
        <w:pStyle w:val="Nagwek"/>
        <w:tabs>
          <w:tab w:val="clear" w:pos="4536"/>
          <w:tab w:val="clear" w:pos="9072"/>
          <w:tab w:val="left" w:pos="3330"/>
        </w:tabs>
        <w:jc w:val="both"/>
        <w:rPr>
          <w:rFonts w:cs="Arial"/>
          <w:b/>
          <w:bCs/>
          <w:iCs/>
          <w:sz w:val="22"/>
          <w:szCs w:val="22"/>
        </w:rPr>
      </w:pPr>
    </w:p>
    <w:p w:rsidR="007D5B26" w:rsidRPr="000A718B" w:rsidRDefault="007D5B26" w:rsidP="007E66DD">
      <w:pPr>
        <w:pStyle w:val="Nagwek"/>
        <w:tabs>
          <w:tab w:val="clear" w:pos="4536"/>
          <w:tab w:val="clear" w:pos="9072"/>
          <w:tab w:val="left" w:pos="3330"/>
        </w:tabs>
        <w:jc w:val="both"/>
        <w:rPr>
          <w:rFonts w:cs="Arial"/>
          <w:b/>
          <w:bCs/>
          <w:iCs/>
          <w:sz w:val="22"/>
          <w:szCs w:val="22"/>
        </w:rPr>
      </w:pPr>
    </w:p>
    <w:p w:rsidR="007D5B26" w:rsidRPr="000A718B" w:rsidRDefault="007D5B26" w:rsidP="007E66DD">
      <w:pPr>
        <w:pStyle w:val="Nagwek"/>
        <w:tabs>
          <w:tab w:val="clear" w:pos="4536"/>
          <w:tab w:val="clear" w:pos="9072"/>
          <w:tab w:val="left" w:pos="3330"/>
        </w:tabs>
        <w:jc w:val="both"/>
        <w:rPr>
          <w:rFonts w:cs="Arial"/>
          <w:b/>
          <w:bCs/>
          <w:iCs/>
          <w:sz w:val="22"/>
          <w:szCs w:val="22"/>
        </w:rPr>
      </w:pPr>
    </w:p>
    <w:p w:rsidR="007D5B26" w:rsidRPr="000A718B" w:rsidRDefault="007D5B26" w:rsidP="007E66DD">
      <w:pPr>
        <w:pStyle w:val="Nagwek"/>
        <w:tabs>
          <w:tab w:val="clear" w:pos="4536"/>
          <w:tab w:val="clear" w:pos="9072"/>
          <w:tab w:val="left" w:pos="3330"/>
        </w:tabs>
        <w:jc w:val="both"/>
        <w:rPr>
          <w:rFonts w:cs="Arial"/>
          <w:b/>
          <w:bCs/>
          <w:iCs/>
          <w:sz w:val="22"/>
          <w:szCs w:val="22"/>
        </w:rPr>
      </w:pPr>
    </w:p>
    <w:p w:rsidR="007D5B26" w:rsidRPr="000A718B" w:rsidRDefault="007D5B26" w:rsidP="007E66DD">
      <w:pPr>
        <w:pStyle w:val="Nagwek"/>
        <w:tabs>
          <w:tab w:val="clear" w:pos="4536"/>
          <w:tab w:val="clear" w:pos="9072"/>
          <w:tab w:val="left" w:pos="3330"/>
        </w:tabs>
        <w:jc w:val="both"/>
        <w:rPr>
          <w:rFonts w:cs="Arial"/>
          <w:b/>
          <w:bCs/>
          <w:iCs/>
          <w:sz w:val="22"/>
          <w:szCs w:val="22"/>
        </w:rPr>
      </w:pPr>
    </w:p>
    <w:p w:rsidR="007D5B26" w:rsidRPr="000A718B" w:rsidRDefault="007D5B26" w:rsidP="007E66DD">
      <w:pPr>
        <w:pStyle w:val="Nagwek"/>
        <w:tabs>
          <w:tab w:val="clear" w:pos="4536"/>
          <w:tab w:val="clear" w:pos="9072"/>
          <w:tab w:val="left" w:pos="3330"/>
        </w:tabs>
        <w:jc w:val="both"/>
        <w:rPr>
          <w:rFonts w:cs="Arial"/>
          <w:b/>
          <w:bCs/>
          <w:iCs/>
          <w:sz w:val="22"/>
          <w:szCs w:val="22"/>
        </w:rPr>
      </w:pPr>
    </w:p>
    <w:p w:rsidR="007D5B26" w:rsidRPr="000A718B" w:rsidRDefault="007D5B26" w:rsidP="007E66DD">
      <w:pPr>
        <w:pStyle w:val="Nagwek"/>
        <w:tabs>
          <w:tab w:val="clear" w:pos="4536"/>
          <w:tab w:val="clear" w:pos="9072"/>
          <w:tab w:val="left" w:pos="3330"/>
        </w:tabs>
        <w:jc w:val="both"/>
        <w:rPr>
          <w:rFonts w:cs="Arial"/>
          <w:b/>
          <w:bCs/>
          <w:iCs/>
          <w:sz w:val="22"/>
          <w:szCs w:val="22"/>
        </w:rPr>
      </w:pPr>
    </w:p>
    <w:p w:rsidR="007D5B26" w:rsidRPr="000A718B" w:rsidRDefault="007D5B26" w:rsidP="007E66DD">
      <w:pPr>
        <w:pStyle w:val="Nagwek"/>
        <w:tabs>
          <w:tab w:val="clear" w:pos="4536"/>
          <w:tab w:val="clear" w:pos="9072"/>
          <w:tab w:val="left" w:pos="3330"/>
        </w:tabs>
        <w:jc w:val="both"/>
        <w:rPr>
          <w:rFonts w:cs="Arial"/>
          <w:b/>
          <w:bCs/>
          <w:iCs/>
          <w:sz w:val="22"/>
          <w:szCs w:val="22"/>
        </w:rPr>
      </w:pPr>
    </w:p>
    <w:p w:rsidR="007D5B26" w:rsidRPr="000A718B" w:rsidRDefault="007D5B26" w:rsidP="007E66DD">
      <w:pPr>
        <w:pStyle w:val="Nagwek"/>
        <w:tabs>
          <w:tab w:val="clear" w:pos="4536"/>
          <w:tab w:val="clear" w:pos="9072"/>
          <w:tab w:val="left" w:pos="3330"/>
        </w:tabs>
        <w:jc w:val="both"/>
        <w:rPr>
          <w:rFonts w:cs="Arial"/>
          <w:b/>
          <w:bCs/>
          <w:iCs/>
          <w:sz w:val="22"/>
          <w:szCs w:val="22"/>
        </w:rPr>
      </w:pPr>
    </w:p>
    <w:p w:rsidR="007D5B26" w:rsidRPr="000A718B" w:rsidRDefault="007D5B26" w:rsidP="007E66DD">
      <w:pPr>
        <w:pStyle w:val="Nagwek"/>
        <w:tabs>
          <w:tab w:val="clear" w:pos="4536"/>
          <w:tab w:val="clear" w:pos="9072"/>
          <w:tab w:val="left" w:pos="3330"/>
        </w:tabs>
        <w:jc w:val="both"/>
        <w:rPr>
          <w:rFonts w:cs="Arial"/>
          <w:b/>
          <w:bCs/>
          <w:iCs/>
          <w:sz w:val="22"/>
          <w:szCs w:val="22"/>
        </w:rPr>
      </w:pPr>
    </w:p>
    <w:p w:rsidR="007D5B26" w:rsidRDefault="007D5B26" w:rsidP="007E66DD">
      <w:pPr>
        <w:pStyle w:val="Nagwek"/>
        <w:tabs>
          <w:tab w:val="clear" w:pos="4536"/>
          <w:tab w:val="clear" w:pos="9072"/>
          <w:tab w:val="left" w:pos="3330"/>
        </w:tabs>
        <w:jc w:val="both"/>
        <w:rPr>
          <w:rFonts w:cs="Arial"/>
          <w:b/>
          <w:bCs/>
          <w:iCs/>
          <w:sz w:val="22"/>
          <w:szCs w:val="22"/>
        </w:rPr>
      </w:pPr>
    </w:p>
    <w:p w:rsidR="002C348F" w:rsidRDefault="002C348F" w:rsidP="007E66DD">
      <w:pPr>
        <w:pStyle w:val="Nagwek"/>
        <w:tabs>
          <w:tab w:val="clear" w:pos="4536"/>
          <w:tab w:val="clear" w:pos="9072"/>
          <w:tab w:val="left" w:pos="3330"/>
        </w:tabs>
        <w:jc w:val="both"/>
        <w:rPr>
          <w:rFonts w:cs="Arial"/>
          <w:b/>
          <w:bCs/>
          <w:iCs/>
          <w:sz w:val="22"/>
          <w:szCs w:val="22"/>
        </w:rPr>
      </w:pPr>
    </w:p>
    <w:p w:rsidR="002C348F" w:rsidRDefault="002C348F" w:rsidP="007E66DD">
      <w:pPr>
        <w:pStyle w:val="Nagwek"/>
        <w:tabs>
          <w:tab w:val="clear" w:pos="4536"/>
          <w:tab w:val="clear" w:pos="9072"/>
          <w:tab w:val="left" w:pos="3330"/>
        </w:tabs>
        <w:jc w:val="both"/>
        <w:rPr>
          <w:rFonts w:cs="Arial"/>
          <w:b/>
          <w:bCs/>
          <w:iCs/>
          <w:sz w:val="22"/>
          <w:szCs w:val="22"/>
        </w:rPr>
      </w:pPr>
    </w:p>
    <w:p w:rsidR="002C348F" w:rsidRPr="000A718B" w:rsidRDefault="002C348F" w:rsidP="007E66DD">
      <w:pPr>
        <w:pStyle w:val="Nagwek"/>
        <w:tabs>
          <w:tab w:val="clear" w:pos="4536"/>
          <w:tab w:val="clear" w:pos="9072"/>
          <w:tab w:val="left" w:pos="3330"/>
        </w:tabs>
        <w:jc w:val="both"/>
        <w:rPr>
          <w:rFonts w:cs="Arial"/>
          <w:b/>
          <w:bCs/>
          <w:iCs/>
          <w:sz w:val="22"/>
          <w:szCs w:val="22"/>
        </w:rPr>
      </w:pPr>
    </w:p>
    <w:p w:rsidR="00D806F0" w:rsidRPr="000A718B" w:rsidRDefault="00D806F0" w:rsidP="007E66DD">
      <w:pPr>
        <w:pStyle w:val="Nagwek1"/>
        <w:jc w:val="both"/>
      </w:pPr>
      <w:bookmarkStart w:id="0" w:name="_Toc268093415"/>
      <w:bookmarkStart w:id="1" w:name="_Toc277588960"/>
      <w:r w:rsidRPr="000A718B">
        <w:rPr>
          <w:noProof/>
        </w:rPr>
        <w:lastRenderedPageBreak/>
        <w:t>WSTĘP</w:t>
      </w:r>
      <w:bookmarkEnd w:id="0"/>
      <w:bookmarkEnd w:id="1"/>
    </w:p>
    <w:p w:rsidR="00A2062A" w:rsidRPr="000A718B" w:rsidRDefault="00A2062A" w:rsidP="007E66DD">
      <w:pPr>
        <w:pStyle w:val="Nagwek2"/>
        <w:jc w:val="both"/>
      </w:pPr>
      <w:bookmarkStart w:id="2" w:name="_Toc268093416"/>
      <w:bookmarkStart w:id="3" w:name="_Toc277588961"/>
      <w:r w:rsidRPr="000A718B">
        <w:rPr>
          <w:noProof/>
        </w:rPr>
        <w:t xml:space="preserve">Przedmiot </w:t>
      </w:r>
      <w:r w:rsidR="007E66DD">
        <w:rPr>
          <w:noProof/>
        </w:rPr>
        <w:t>ST</w:t>
      </w:r>
      <w:bookmarkEnd w:id="2"/>
      <w:bookmarkEnd w:id="3"/>
      <w:r w:rsidRPr="000A718B">
        <w:rPr>
          <w:noProof/>
        </w:rPr>
        <w:t xml:space="preserve"> </w:t>
      </w:r>
    </w:p>
    <w:p w:rsidR="00A2062A" w:rsidRPr="000A718B" w:rsidRDefault="002C34EF" w:rsidP="007E66DD">
      <w:pPr>
        <w:tabs>
          <w:tab w:val="left" w:pos="705"/>
          <w:tab w:val="right" w:leader="dot" w:pos="9075"/>
        </w:tabs>
        <w:autoSpaceDE w:val="0"/>
        <w:autoSpaceDN w:val="0"/>
        <w:adjustRightInd w:val="0"/>
        <w:jc w:val="both"/>
        <w:rPr>
          <w:rFonts w:cs="Arial"/>
          <w:noProof/>
          <w:szCs w:val="20"/>
          <w:lang/>
        </w:rPr>
      </w:pPr>
      <w:r w:rsidRPr="000A718B">
        <w:rPr>
          <w:rFonts w:cs="Arial"/>
          <w:noProof/>
          <w:szCs w:val="20"/>
          <w:lang/>
        </w:rPr>
        <w:tab/>
      </w:r>
      <w:r w:rsidR="000E4EC2" w:rsidRPr="000A718B">
        <w:rPr>
          <w:rFonts w:cs="Arial"/>
          <w:noProof/>
          <w:szCs w:val="20"/>
          <w:lang/>
        </w:rPr>
        <w:t>Przedmiotem niniejszej standardowej specyfikacji technicznej (</w:t>
      </w:r>
      <w:r w:rsidR="007E66DD">
        <w:rPr>
          <w:rFonts w:cs="Arial"/>
          <w:noProof/>
          <w:szCs w:val="20"/>
          <w:lang/>
        </w:rPr>
        <w:t>ST</w:t>
      </w:r>
      <w:r w:rsidR="000E4EC2" w:rsidRPr="000A718B">
        <w:rPr>
          <w:rFonts w:cs="Arial"/>
          <w:noProof/>
          <w:szCs w:val="20"/>
          <w:lang/>
        </w:rPr>
        <w:t xml:space="preserve">) są wymagania dotyczące wykonania i odbioru robót </w:t>
      </w:r>
      <w:r w:rsidR="00147260" w:rsidRPr="000A718B">
        <w:rPr>
          <w:rFonts w:cs="Arial"/>
          <w:noProof/>
          <w:szCs w:val="20"/>
          <w:lang/>
        </w:rPr>
        <w:t>rozbiórkowych.</w:t>
      </w:r>
    </w:p>
    <w:p w:rsidR="00A2062A" w:rsidRPr="000A718B" w:rsidRDefault="00A2062A" w:rsidP="007E66DD">
      <w:pPr>
        <w:pStyle w:val="Nagwek2"/>
        <w:jc w:val="both"/>
        <w:rPr>
          <w:noProof/>
        </w:rPr>
      </w:pPr>
      <w:bookmarkStart w:id="4" w:name="_Toc268093417"/>
      <w:bookmarkStart w:id="5" w:name="_Toc277588962"/>
      <w:r w:rsidRPr="000A718B">
        <w:rPr>
          <w:noProof/>
        </w:rPr>
        <w:t xml:space="preserve">Zakres stosowania </w:t>
      </w:r>
      <w:r w:rsidR="007E66DD">
        <w:rPr>
          <w:noProof/>
        </w:rPr>
        <w:t>ST</w:t>
      </w:r>
      <w:bookmarkEnd w:id="4"/>
      <w:bookmarkEnd w:id="5"/>
    </w:p>
    <w:p w:rsidR="00A2062A" w:rsidRPr="000A718B" w:rsidRDefault="002C34EF" w:rsidP="007E66DD">
      <w:pPr>
        <w:tabs>
          <w:tab w:val="left" w:pos="705"/>
          <w:tab w:val="right" w:leader="dot" w:pos="9075"/>
        </w:tabs>
        <w:autoSpaceDE w:val="0"/>
        <w:autoSpaceDN w:val="0"/>
        <w:adjustRightInd w:val="0"/>
        <w:jc w:val="both"/>
        <w:rPr>
          <w:rFonts w:cs="Gill Sans MT"/>
          <w:bCs/>
          <w:szCs w:val="20"/>
        </w:rPr>
      </w:pPr>
      <w:r w:rsidRPr="000A718B">
        <w:rPr>
          <w:rFonts w:cs="Gill Sans MT"/>
          <w:bCs/>
          <w:szCs w:val="20"/>
        </w:rPr>
        <w:tab/>
      </w:r>
      <w:r w:rsidR="00A2062A" w:rsidRPr="000A718B">
        <w:rPr>
          <w:rFonts w:cs="Gill Sans MT"/>
          <w:bCs/>
          <w:szCs w:val="20"/>
        </w:rPr>
        <w:t>Specyfikacja techniczna (</w:t>
      </w:r>
      <w:r w:rsidR="007E66DD">
        <w:rPr>
          <w:rFonts w:cs="Gill Sans MT"/>
          <w:bCs/>
          <w:szCs w:val="20"/>
        </w:rPr>
        <w:t>ST</w:t>
      </w:r>
      <w:r w:rsidR="00A2062A" w:rsidRPr="000A718B">
        <w:rPr>
          <w:rFonts w:cs="Gill Sans MT"/>
          <w:bCs/>
          <w:szCs w:val="20"/>
        </w:rPr>
        <w:t xml:space="preserve">) jest dokumentem przetargowym i kontraktowym przy zlecaniu i realizacji robót wymienionych w pkt. </w:t>
      </w:r>
      <w:r w:rsidR="00A2062A" w:rsidRPr="000A718B">
        <w:rPr>
          <w:rFonts w:cs="Arial"/>
          <w:bCs/>
          <w:szCs w:val="20"/>
          <w:lang/>
        </w:rPr>
        <w:t>1</w:t>
      </w:r>
      <w:r w:rsidR="00A2062A" w:rsidRPr="000A718B">
        <w:rPr>
          <w:rFonts w:cs="Gill Sans MT"/>
          <w:bCs/>
          <w:szCs w:val="20"/>
        </w:rPr>
        <w:t>.</w:t>
      </w:r>
      <w:r w:rsidR="00A2062A" w:rsidRPr="000A718B">
        <w:rPr>
          <w:rFonts w:cs="Arial"/>
          <w:bCs/>
          <w:szCs w:val="20"/>
          <w:lang/>
        </w:rPr>
        <w:t>1</w:t>
      </w:r>
      <w:r w:rsidR="00A2062A" w:rsidRPr="000A718B">
        <w:rPr>
          <w:rFonts w:cs="Gill Sans MT"/>
          <w:bCs/>
          <w:szCs w:val="20"/>
        </w:rPr>
        <w:t>.</w:t>
      </w:r>
    </w:p>
    <w:p w:rsidR="00A2062A" w:rsidRPr="000A718B" w:rsidRDefault="00A2062A" w:rsidP="007E66DD">
      <w:pPr>
        <w:pStyle w:val="Nagwek2"/>
        <w:jc w:val="both"/>
        <w:rPr>
          <w:noProof/>
        </w:rPr>
      </w:pPr>
      <w:bookmarkStart w:id="6" w:name="_Toc268093418"/>
      <w:bookmarkStart w:id="7" w:name="_Toc277588963"/>
      <w:r w:rsidRPr="000A718B">
        <w:rPr>
          <w:noProof/>
        </w:rPr>
        <w:t xml:space="preserve">Zakres robót objętych </w:t>
      </w:r>
      <w:r w:rsidR="007E66DD">
        <w:rPr>
          <w:noProof/>
        </w:rPr>
        <w:t>ST</w:t>
      </w:r>
      <w:bookmarkEnd w:id="6"/>
      <w:bookmarkEnd w:id="7"/>
    </w:p>
    <w:p w:rsidR="000E4EC2" w:rsidRPr="000A718B" w:rsidRDefault="000E4EC2" w:rsidP="007E66DD">
      <w:pPr>
        <w:autoSpaceDE w:val="0"/>
        <w:autoSpaceDN w:val="0"/>
        <w:adjustRightInd w:val="0"/>
        <w:ind w:firstLine="708"/>
        <w:jc w:val="both"/>
        <w:rPr>
          <w:rFonts w:cs="Arial"/>
          <w:noProof/>
          <w:szCs w:val="20"/>
          <w:lang/>
        </w:rPr>
      </w:pPr>
      <w:r w:rsidRPr="000A718B">
        <w:rPr>
          <w:rFonts w:cs="Arial"/>
          <w:noProof/>
          <w:szCs w:val="20"/>
          <w:lang/>
        </w:rPr>
        <w:t>Roboty, których dotyczy specyfikacja, obejmują wszystkie czynności</w:t>
      </w:r>
      <w:r w:rsidR="00147260" w:rsidRPr="000A718B">
        <w:rPr>
          <w:rFonts w:cs="Arial"/>
          <w:noProof/>
          <w:szCs w:val="20"/>
          <w:lang/>
        </w:rPr>
        <w:t xml:space="preserve"> związane z rozbiórką elementów żelbetowych i murowych.</w:t>
      </w:r>
    </w:p>
    <w:p w:rsidR="00A2062A" w:rsidRPr="000A718B" w:rsidRDefault="00A2062A" w:rsidP="007E66DD">
      <w:pPr>
        <w:pStyle w:val="Nagwek2"/>
        <w:jc w:val="both"/>
        <w:rPr>
          <w:noProof/>
        </w:rPr>
      </w:pPr>
      <w:bookmarkStart w:id="8" w:name="_Toc268093420"/>
      <w:bookmarkStart w:id="9" w:name="_Toc277588964"/>
      <w:r w:rsidRPr="000A718B">
        <w:rPr>
          <w:noProof/>
        </w:rPr>
        <w:t>Ogólne wymagania dotyczące robót</w:t>
      </w:r>
      <w:bookmarkEnd w:id="8"/>
      <w:bookmarkEnd w:id="9"/>
    </w:p>
    <w:p w:rsidR="00A2062A" w:rsidRPr="000A718B" w:rsidRDefault="002C34EF" w:rsidP="007E66DD">
      <w:pPr>
        <w:tabs>
          <w:tab w:val="left" w:pos="705"/>
          <w:tab w:val="right" w:leader="dot" w:pos="9075"/>
        </w:tabs>
        <w:autoSpaceDE w:val="0"/>
        <w:autoSpaceDN w:val="0"/>
        <w:adjustRightInd w:val="0"/>
        <w:jc w:val="both"/>
        <w:rPr>
          <w:rFonts w:cs="Gill Sans MT"/>
          <w:noProof/>
          <w:szCs w:val="20"/>
          <w:lang/>
        </w:rPr>
      </w:pPr>
      <w:r w:rsidRPr="000A718B">
        <w:rPr>
          <w:rFonts w:cs="Gill Sans MT"/>
          <w:noProof/>
          <w:szCs w:val="20"/>
          <w:lang/>
        </w:rPr>
        <w:tab/>
      </w:r>
      <w:r w:rsidR="00A2062A" w:rsidRPr="000A718B">
        <w:rPr>
          <w:rFonts w:cs="Gill Sans MT"/>
          <w:noProof/>
          <w:szCs w:val="20"/>
          <w:lang/>
        </w:rPr>
        <w:t xml:space="preserve">Wykonawca robót jest odpowiedzialny za jakość ich wykonania oraz za zgodność z dokumentacją projektową, ST i poleceniami Inspektora nadzoru. Ogólne wymagania dotyczące robót podano w ST „Wymagania ogólne” pkt </w:t>
      </w:r>
      <w:r w:rsidR="00A2062A" w:rsidRPr="000A718B">
        <w:rPr>
          <w:rFonts w:cs="Arial"/>
          <w:szCs w:val="20"/>
          <w:lang/>
        </w:rPr>
        <w:t>1</w:t>
      </w:r>
      <w:r w:rsidR="00A2062A" w:rsidRPr="000A718B">
        <w:rPr>
          <w:rFonts w:cs="Gill Sans MT"/>
          <w:noProof/>
          <w:szCs w:val="20"/>
          <w:lang/>
        </w:rPr>
        <w:t>.</w:t>
      </w:r>
      <w:r w:rsidR="00A2062A" w:rsidRPr="000A718B">
        <w:rPr>
          <w:rFonts w:cs="Arial"/>
          <w:szCs w:val="20"/>
          <w:lang/>
        </w:rPr>
        <w:t>5</w:t>
      </w:r>
      <w:r w:rsidR="00A2062A" w:rsidRPr="000A718B">
        <w:rPr>
          <w:rFonts w:cs="Gill Sans MT"/>
          <w:noProof/>
          <w:szCs w:val="20"/>
          <w:lang/>
        </w:rPr>
        <w:t>.</w:t>
      </w:r>
    </w:p>
    <w:p w:rsidR="000E4EC2" w:rsidRPr="000A718B" w:rsidRDefault="000E4EC2" w:rsidP="007E66DD">
      <w:pPr>
        <w:pStyle w:val="Nagwek1"/>
        <w:jc w:val="both"/>
        <w:rPr>
          <w:noProof/>
        </w:rPr>
      </w:pPr>
      <w:bookmarkStart w:id="10" w:name="_Toc268093421"/>
      <w:bookmarkStart w:id="11" w:name="_Toc277588965"/>
      <w:r w:rsidRPr="000A718B">
        <w:rPr>
          <w:noProof/>
        </w:rPr>
        <w:t>MATERIAŁY</w:t>
      </w:r>
      <w:bookmarkEnd w:id="10"/>
      <w:bookmarkEnd w:id="11"/>
    </w:p>
    <w:p w:rsidR="00147260" w:rsidRPr="000A718B" w:rsidRDefault="00147260" w:rsidP="007E66DD">
      <w:pPr>
        <w:ind w:firstLine="708"/>
        <w:jc w:val="both"/>
      </w:pPr>
      <w:r w:rsidRPr="000A718B">
        <w:rPr>
          <w:rFonts w:cs="Arial"/>
          <w:szCs w:val="20"/>
        </w:rPr>
        <w:t>Wykonawca ma obowiązek dostarczyć Inwestorowi wszystkie dokumenty związane z utylizacją materiałów wymagane stosownymi przepisami i rozporządzeniami.</w:t>
      </w:r>
    </w:p>
    <w:p w:rsidR="000E4EC2" w:rsidRPr="000A718B" w:rsidRDefault="000E4EC2" w:rsidP="007E66DD">
      <w:pPr>
        <w:pStyle w:val="Nagwek1"/>
        <w:jc w:val="both"/>
        <w:rPr>
          <w:noProof/>
        </w:rPr>
      </w:pPr>
      <w:bookmarkStart w:id="12" w:name="_Toc268093426"/>
      <w:bookmarkStart w:id="13" w:name="_Toc277588966"/>
      <w:r w:rsidRPr="000A718B">
        <w:rPr>
          <w:noProof/>
        </w:rPr>
        <w:t>SPRZĘT</w:t>
      </w:r>
      <w:bookmarkEnd w:id="12"/>
      <w:bookmarkEnd w:id="13"/>
    </w:p>
    <w:p w:rsidR="00147260" w:rsidRPr="000A718B" w:rsidRDefault="00147260" w:rsidP="007E66DD">
      <w:pPr>
        <w:ind w:firstLine="708"/>
        <w:jc w:val="both"/>
      </w:pPr>
      <w:r w:rsidRPr="000A718B">
        <w:t xml:space="preserve">Wykonawca jest zobowiązany do używania jedynie takiego sprzętu, który nie spowoduje niekorzystnego wpływu na jakość wykonywanych robót. Sprzęt używany do robót powinien być zgodny z ofertą Wykonawcy i powinien odpowiadać pod względem typów i ilości wskazaniom zawartym w projekcie technologicznym oraz projekcie organizacji robót, zaakceptowanym przez Inspektora Nadzoru. </w:t>
      </w:r>
      <w:r w:rsidRPr="000A718B">
        <w:br/>
        <w:t xml:space="preserve">Liczba i wydajność sprzętu będzie gwarantować przeprowadzenie robót, zgodnie z zasadami określonymi w dokumentacji projektowej, ST i wskazaniach Inspektora Nadzoru w terminie przewidzianym umową. </w:t>
      </w:r>
      <w:r w:rsidRPr="000A718B">
        <w:br/>
        <w:t xml:space="preserve">Sprzęt ma być utrzymywany w dobrym stanie i gotowości do pracy. Będzie spełniał normy ochrony środowiska i przepisy dotyczące jego użytkowania. Wykonawca dostarczy Inspektorowi nadzoru kopię dokumentów potwierdzających dopuszczenie sprzętu do użytkowania, tam gdzie jest to wymagane przepisami. </w:t>
      </w:r>
      <w:r w:rsidRPr="000A718B">
        <w:br/>
        <w:t xml:space="preserve">Jeżeli dokumentacja projektowa lub ST przewidują możliwość wariantowego użycia sprzętu przy wykonywanych robotach, Wykonawca powiadomi Inspektora nadzoru o swoim zamiarze wyboru i uzyska jego akceptacje przed użyciem sprzętu. Wybrany sprzęt, po akceptacji Inspektora Nadzoru, nie może być później zmieniany bez jego zgody. </w:t>
      </w:r>
    </w:p>
    <w:p w:rsidR="000E4EC2" w:rsidRPr="000A718B" w:rsidRDefault="000E4EC2" w:rsidP="007E66DD">
      <w:pPr>
        <w:pStyle w:val="Nagwek1"/>
        <w:jc w:val="both"/>
        <w:rPr>
          <w:noProof/>
        </w:rPr>
      </w:pPr>
      <w:bookmarkStart w:id="14" w:name="_Toc268093429"/>
      <w:bookmarkStart w:id="15" w:name="_Toc277588967"/>
      <w:r w:rsidRPr="000A718B">
        <w:rPr>
          <w:noProof/>
        </w:rPr>
        <w:t>TRANSPORT</w:t>
      </w:r>
      <w:bookmarkEnd w:id="14"/>
      <w:bookmarkEnd w:id="15"/>
    </w:p>
    <w:p w:rsidR="00E319EB" w:rsidRPr="000A718B" w:rsidRDefault="000E4EC2" w:rsidP="007E66DD">
      <w:pPr>
        <w:pStyle w:val="Nagwek2"/>
        <w:jc w:val="both"/>
        <w:rPr>
          <w:noProof/>
        </w:rPr>
      </w:pPr>
      <w:bookmarkStart w:id="16" w:name="_Toc268093430"/>
      <w:bookmarkStart w:id="17" w:name="_Toc277588968"/>
      <w:r w:rsidRPr="000A718B">
        <w:rPr>
          <w:noProof/>
        </w:rPr>
        <w:t>Ogólne wymagania dotyczące transportu</w:t>
      </w:r>
      <w:bookmarkEnd w:id="16"/>
      <w:bookmarkEnd w:id="17"/>
      <w:r w:rsidRPr="000A718B">
        <w:rPr>
          <w:noProof/>
        </w:rPr>
        <w:t xml:space="preserve"> </w:t>
      </w:r>
    </w:p>
    <w:p w:rsidR="000E4EC2" w:rsidRPr="000A718B" w:rsidRDefault="00E319EB" w:rsidP="007E66DD">
      <w:pPr>
        <w:ind w:firstLine="708"/>
        <w:jc w:val="both"/>
        <w:rPr>
          <w:noProof/>
        </w:rPr>
      </w:pPr>
      <w:r w:rsidRPr="000A718B">
        <w:rPr>
          <w:noProof/>
        </w:rPr>
        <w:t xml:space="preserve">Ogólne wymagania dotyczące transportu </w:t>
      </w:r>
      <w:r w:rsidR="000E4EC2" w:rsidRPr="000A718B">
        <w:rPr>
          <w:noProof/>
        </w:rPr>
        <w:t>podano w ST „Wymagania ogólne” pkt 4</w:t>
      </w:r>
    </w:p>
    <w:p w:rsidR="000E4EC2" w:rsidRPr="000A718B" w:rsidRDefault="000E4EC2" w:rsidP="007E66DD">
      <w:pPr>
        <w:pStyle w:val="Nagwek2"/>
        <w:jc w:val="both"/>
        <w:rPr>
          <w:noProof/>
        </w:rPr>
      </w:pPr>
      <w:bookmarkStart w:id="18" w:name="_Toc268093431"/>
      <w:bookmarkStart w:id="19" w:name="_Toc277588969"/>
      <w:r w:rsidRPr="000A718B">
        <w:rPr>
          <w:noProof/>
        </w:rPr>
        <w:t xml:space="preserve">Wymagania szczegółowe dotyczące </w:t>
      </w:r>
      <w:bookmarkEnd w:id="18"/>
      <w:r w:rsidR="00630CAC" w:rsidRPr="000A718B">
        <w:rPr>
          <w:noProof/>
        </w:rPr>
        <w:t>przewozu po drogach publicznych</w:t>
      </w:r>
      <w:bookmarkEnd w:id="19"/>
    </w:p>
    <w:p w:rsidR="00630CAC" w:rsidRPr="000A718B" w:rsidRDefault="00630CAC" w:rsidP="007E66DD">
      <w:pPr>
        <w:ind w:firstLine="708"/>
        <w:jc w:val="both"/>
        <w:rPr>
          <w:rFonts w:cs="Arial"/>
          <w:szCs w:val="20"/>
        </w:rPr>
      </w:pPr>
      <w:bookmarkStart w:id="20" w:name="_Toc268093432"/>
      <w:r w:rsidRPr="000A718B">
        <w:rPr>
          <w:rFonts w:cs="Arial"/>
          <w:szCs w:val="20"/>
        </w:rPr>
        <w:t xml:space="preserve">Przy ruchu na drogach publicznych pojazdy będą spełniać wymagania dotyczące przepisów ruchu drogowego w odniesieniu do dopuszczalnych obciążeń na osie i innych parametrów technicznych. Środki transportu nie odpowiadające warunkom dopuszczalnych obciążeń na osie mogą być dopuszczone przez właściwy zarząd drogi pod warunkiem przywrócenia stanu pierwotnego użytkowanych odcinków dróg na koszt Wykonawcy. </w:t>
      </w:r>
      <w:r w:rsidRPr="000A718B">
        <w:rPr>
          <w:rFonts w:cs="Arial"/>
          <w:szCs w:val="20"/>
        </w:rPr>
        <w:br/>
        <w:t xml:space="preserve">Wykonawca będzie usuwać na bieżąco, na własny koszt, wszelkie zanieczyszczenia spowodowane jego pojazdami na drogach publicznych oraz dojazdach do terenu budowy. </w:t>
      </w:r>
    </w:p>
    <w:p w:rsidR="00630CAC" w:rsidRPr="000A718B" w:rsidRDefault="00630CAC" w:rsidP="007E66DD">
      <w:pPr>
        <w:ind w:firstLine="708"/>
        <w:jc w:val="both"/>
        <w:rPr>
          <w:rFonts w:cs="Arial"/>
          <w:szCs w:val="20"/>
        </w:rPr>
      </w:pPr>
    </w:p>
    <w:p w:rsidR="00630CAC" w:rsidRPr="000A718B" w:rsidRDefault="00630CAC" w:rsidP="007E66DD">
      <w:pPr>
        <w:pStyle w:val="NormalnyWeb"/>
        <w:spacing w:before="0" w:beforeAutospacing="0" w:after="0" w:afterAutospacing="0"/>
        <w:jc w:val="both"/>
        <w:rPr>
          <w:rFonts w:cs="Arial"/>
          <w:szCs w:val="20"/>
        </w:rPr>
      </w:pPr>
    </w:p>
    <w:p w:rsidR="000E4EC2" w:rsidRPr="000A718B" w:rsidRDefault="00E319EB" w:rsidP="007E66DD">
      <w:pPr>
        <w:pStyle w:val="Nagwek1"/>
        <w:jc w:val="both"/>
      </w:pPr>
      <w:bookmarkStart w:id="21" w:name="_Toc277588970"/>
      <w:r w:rsidRPr="000A718B">
        <w:rPr>
          <w:noProof/>
        </w:rPr>
        <w:t>WYKONANIE</w:t>
      </w:r>
      <w:r w:rsidR="000E4EC2" w:rsidRPr="000A718B">
        <w:t xml:space="preserve"> ROBÓT</w:t>
      </w:r>
      <w:bookmarkEnd w:id="20"/>
      <w:bookmarkEnd w:id="21"/>
    </w:p>
    <w:p w:rsidR="00630CAC" w:rsidRPr="000A718B" w:rsidRDefault="00630CAC" w:rsidP="007E66DD">
      <w:pPr>
        <w:pStyle w:val="Nagwek2"/>
        <w:jc w:val="both"/>
        <w:rPr>
          <w:szCs w:val="20"/>
        </w:rPr>
      </w:pPr>
      <w:bookmarkStart w:id="22" w:name="_Toc268093439"/>
      <w:bookmarkStart w:id="23" w:name="_Toc277588971"/>
      <w:r w:rsidRPr="000A718B">
        <w:rPr>
          <w:szCs w:val="20"/>
        </w:rPr>
        <w:t>Roboty przygotowawcze</w:t>
      </w:r>
      <w:bookmarkEnd w:id="23"/>
    </w:p>
    <w:p w:rsidR="00630CAC" w:rsidRPr="000A718B" w:rsidRDefault="00630CAC" w:rsidP="007E66DD">
      <w:pPr>
        <w:ind w:left="720"/>
        <w:jc w:val="both"/>
      </w:pPr>
      <w:r w:rsidRPr="000A718B">
        <w:t>Przed przystąpieniem do robót rozbiórkowych należy:</w:t>
      </w:r>
    </w:p>
    <w:p w:rsidR="00630CAC" w:rsidRPr="000A718B" w:rsidRDefault="00630CAC" w:rsidP="007E66DD">
      <w:pPr>
        <w:jc w:val="both"/>
      </w:pPr>
      <w:r w:rsidRPr="000A718B">
        <w:t>- ogrodzić teren i oznakować zgodnie z wymogami BHP,</w:t>
      </w:r>
    </w:p>
    <w:p w:rsidR="00630CAC" w:rsidRPr="000A718B" w:rsidRDefault="00630CAC" w:rsidP="007E66DD">
      <w:pPr>
        <w:jc w:val="both"/>
      </w:pPr>
      <w:r w:rsidRPr="000A718B">
        <w:lastRenderedPageBreak/>
        <w:t>- wyłączyć i odłączyć zasilanie elektryczne w obwodach,</w:t>
      </w:r>
    </w:p>
    <w:p w:rsidR="00630CAC" w:rsidRPr="000A718B" w:rsidRDefault="00630CAC" w:rsidP="007E66DD">
      <w:pPr>
        <w:jc w:val="both"/>
      </w:pPr>
      <w:r w:rsidRPr="000A718B">
        <w:t>- wyłączyć i odłączyć zasilanie wszystkich instalacji sanitarnych,</w:t>
      </w:r>
    </w:p>
    <w:p w:rsidR="00630CAC" w:rsidRPr="000A718B" w:rsidRDefault="00630CAC" w:rsidP="007E66DD">
      <w:pPr>
        <w:jc w:val="both"/>
      </w:pPr>
      <w:r w:rsidRPr="000A718B">
        <w:t>- zdemontować istniejące instalacje przebiegające w elementach podlegających rozbiórce.</w:t>
      </w:r>
    </w:p>
    <w:p w:rsidR="00630CAC" w:rsidRPr="000A718B" w:rsidRDefault="00630CAC" w:rsidP="007E66DD">
      <w:pPr>
        <w:pStyle w:val="NormalnyWeb"/>
        <w:spacing w:before="0" w:beforeAutospacing="0" w:after="0" w:afterAutospacing="0"/>
        <w:ind w:firstLine="708"/>
        <w:jc w:val="both"/>
        <w:rPr>
          <w:rFonts w:cs="Arial"/>
          <w:szCs w:val="20"/>
        </w:rPr>
      </w:pPr>
      <w:r w:rsidRPr="000A718B">
        <w:rPr>
          <w:rFonts w:cs="Arial"/>
          <w:szCs w:val="20"/>
        </w:rPr>
        <w:t>Przy rozległych rozbiórkach konstrukcyjnych należy bezwzględnie przestrzegać przepisów BHP i wykonać stosowne zabezpieczenia</w:t>
      </w:r>
    </w:p>
    <w:p w:rsidR="00630CAC" w:rsidRPr="000A718B" w:rsidRDefault="00630CAC" w:rsidP="007E66DD">
      <w:pPr>
        <w:pStyle w:val="NormalnyWeb"/>
        <w:spacing w:before="0" w:beforeAutospacing="0" w:after="0" w:afterAutospacing="0"/>
        <w:ind w:firstLine="708"/>
        <w:jc w:val="both"/>
        <w:rPr>
          <w:rFonts w:cs="Arial"/>
          <w:szCs w:val="20"/>
        </w:rPr>
      </w:pPr>
      <w:r w:rsidRPr="000A718B">
        <w:rPr>
          <w:rFonts w:cs="Arial"/>
          <w:szCs w:val="20"/>
        </w:rPr>
        <w:t>Gruz i inne elementy z rozbiórek należy wywieźć odpowiednio na wysypisko lub składowisko zgodnie ze stosownymi przepisami i rozporządzeniami</w:t>
      </w:r>
    </w:p>
    <w:p w:rsidR="00630CAC" w:rsidRPr="000A718B" w:rsidRDefault="00630CAC" w:rsidP="007E66DD">
      <w:pPr>
        <w:pStyle w:val="NormalnyWeb"/>
        <w:spacing w:before="0" w:beforeAutospacing="0" w:after="0" w:afterAutospacing="0"/>
        <w:ind w:firstLine="708"/>
        <w:jc w:val="both"/>
        <w:rPr>
          <w:rFonts w:cs="Arial"/>
          <w:szCs w:val="20"/>
        </w:rPr>
      </w:pPr>
      <w:r w:rsidRPr="000A718B">
        <w:rPr>
          <w:rFonts w:cs="Arial"/>
          <w:szCs w:val="20"/>
        </w:rPr>
        <w:t>Ziemię z wałów należy wywieźć odpowiednio na wysypisko lub składowisko zgodnie z ze stosownymi przepisami i rozporządzeniami</w:t>
      </w:r>
    </w:p>
    <w:p w:rsidR="00630CAC" w:rsidRPr="000A718B" w:rsidRDefault="00630CAC" w:rsidP="007E66DD">
      <w:pPr>
        <w:pStyle w:val="NormalnyWeb"/>
        <w:spacing w:before="0" w:beforeAutospacing="0" w:after="0" w:afterAutospacing="0"/>
        <w:ind w:firstLine="708"/>
        <w:jc w:val="both"/>
        <w:rPr>
          <w:rFonts w:cs="Arial"/>
          <w:szCs w:val="20"/>
        </w:rPr>
      </w:pPr>
      <w:r w:rsidRPr="000A718B">
        <w:rPr>
          <w:rFonts w:cs="Arial"/>
          <w:szCs w:val="20"/>
        </w:rPr>
        <w:t>Odzyskane z rozbiórki elementy stalowe należeć będą do Wykonawcy, który powyższy materiał może odsprzedać.</w:t>
      </w:r>
    </w:p>
    <w:p w:rsidR="00630CAC" w:rsidRPr="000A718B" w:rsidRDefault="00630CAC" w:rsidP="007E66DD">
      <w:pPr>
        <w:pStyle w:val="NormalnyWeb"/>
        <w:spacing w:before="0" w:beforeAutospacing="0" w:after="0" w:afterAutospacing="0"/>
        <w:ind w:firstLine="708"/>
        <w:jc w:val="both"/>
        <w:rPr>
          <w:rFonts w:cs="Arial"/>
          <w:szCs w:val="20"/>
        </w:rPr>
      </w:pPr>
      <w:r w:rsidRPr="000A718B">
        <w:rPr>
          <w:rFonts w:cs="Arial"/>
          <w:szCs w:val="20"/>
        </w:rPr>
        <w:t>Materiały do utylizacji należy zutylizować zgodnie z ze stosownymi przepisami i rozporządzeniami.</w:t>
      </w:r>
    </w:p>
    <w:p w:rsidR="00630CAC" w:rsidRPr="000A718B" w:rsidRDefault="00630CAC" w:rsidP="007E66DD">
      <w:pPr>
        <w:pStyle w:val="NormalnyWeb"/>
        <w:spacing w:before="0" w:beforeAutospacing="0" w:after="0" w:afterAutospacing="0"/>
        <w:ind w:firstLine="708"/>
        <w:jc w:val="both"/>
        <w:rPr>
          <w:rFonts w:cs="Arial"/>
          <w:szCs w:val="20"/>
        </w:rPr>
      </w:pPr>
      <w:r w:rsidRPr="000A718B">
        <w:rPr>
          <w:rFonts w:cs="Arial"/>
          <w:szCs w:val="20"/>
        </w:rPr>
        <w:t>Roboty prowadzić zgodnie z rozporządzeniem Ministra Infrastruktury 06.02.2004 roku (Dz.U. Nr. 47 poz. 401 z póź. zm.) w sprawie bezpieczeństwa i higieny pracy podczas wykonywania robót budowlanych.</w:t>
      </w:r>
    </w:p>
    <w:p w:rsidR="000E4EC2" w:rsidRPr="000A718B" w:rsidRDefault="000E4EC2" w:rsidP="007E66DD">
      <w:pPr>
        <w:pStyle w:val="Nagwek1"/>
        <w:jc w:val="both"/>
        <w:rPr>
          <w:noProof/>
        </w:rPr>
      </w:pPr>
      <w:bookmarkStart w:id="24" w:name="_Toc277588972"/>
      <w:r w:rsidRPr="000A718B">
        <w:rPr>
          <w:noProof/>
        </w:rPr>
        <w:t>KONTROLA JAKOŚCI ROBÓT</w:t>
      </w:r>
      <w:bookmarkEnd w:id="22"/>
      <w:bookmarkEnd w:id="24"/>
    </w:p>
    <w:p w:rsidR="007033E5" w:rsidRPr="000A718B" w:rsidRDefault="007033E5" w:rsidP="007E66DD">
      <w:pPr>
        <w:ind w:firstLine="708"/>
        <w:jc w:val="both"/>
      </w:pPr>
      <w:r w:rsidRPr="000A718B">
        <w:rPr>
          <w:rFonts w:cs="Arial"/>
          <w:szCs w:val="20"/>
        </w:rPr>
        <w:t>Na materiały wywiezione do składowania lub utylizacji Wykonawca na obowiązek dostarczyć Inwestorowi odpowiednie zaświadczenia z miejsca ich składowania lub utylizacji.</w:t>
      </w:r>
    </w:p>
    <w:p w:rsidR="000E4EC2" w:rsidRPr="000A718B" w:rsidRDefault="0077355F" w:rsidP="007E66DD">
      <w:pPr>
        <w:pStyle w:val="Nagwek1"/>
        <w:jc w:val="both"/>
        <w:rPr>
          <w:noProof/>
        </w:rPr>
      </w:pPr>
      <w:bookmarkStart w:id="25" w:name="_Toc268093445"/>
      <w:bookmarkStart w:id="26" w:name="_Toc277588973"/>
      <w:r w:rsidRPr="000A718B">
        <w:rPr>
          <w:noProof/>
        </w:rPr>
        <w:t>OBMIAR</w:t>
      </w:r>
      <w:r w:rsidR="000E4EC2" w:rsidRPr="000A718B">
        <w:rPr>
          <w:noProof/>
        </w:rPr>
        <w:t xml:space="preserve"> ROBÓT</w:t>
      </w:r>
      <w:bookmarkEnd w:id="25"/>
      <w:bookmarkEnd w:id="26"/>
    </w:p>
    <w:p w:rsidR="0077355F" w:rsidRPr="000A718B" w:rsidRDefault="000E4EC2" w:rsidP="007E66DD">
      <w:pPr>
        <w:pStyle w:val="Nagwek2"/>
        <w:jc w:val="both"/>
        <w:rPr>
          <w:noProof/>
        </w:rPr>
      </w:pPr>
      <w:bookmarkStart w:id="27" w:name="_Toc268093446"/>
      <w:bookmarkStart w:id="28" w:name="_Toc277588974"/>
      <w:r w:rsidRPr="000A718B">
        <w:rPr>
          <w:noProof/>
        </w:rPr>
        <w:t>Ogólne zasady obmiaru robót</w:t>
      </w:r>
      <w:bookmarkEnd w:id="27"/>
      <w:bookmarkEnd w:id="28"/>
      <w:r w:rsidRPr="000A718B">
        <w:rPr>
          <w:noProof/>
        </w:rPr>
        <w:t xml:space="preserve"> </w:t>
      </w:r>
    </w:p>
    <w:p w:rsidR="000E4EC2" w:rsidRPr="000A718B" w:rsidRDefault="0077355F" w:rsidP="007E66DD">
      <w:pPr>
        <w:ind w:firstLine="708"/>
        <w:jc w:val="both"/>
        <w:rPr>
          <w:noProof/>
        </w:rPr>
      </w:pPr>
      <w:r w:rsidRPr="000A718B">
        <w:rPr>
          <w:noProof/>
        </w:rPr>
        <w:t xml:space="preserve">Ogólne zasady obmiaru robót </w:t>
      </w:r>
      <w:r w:rsidR="000E4EC2" w:rsidRPr="000A718B">
        <w:rPr>
          <w:noProof/>
        </w:rPr>
        <w:t>podano w ST „Wymagania ogólne” pkt 7</w:t>
      </w:r>
    </w:p>
    <w:p w:rsidR="000E4EC2" w:rsidRPr="000A718B" w:rsidRDefault="007033E5" w:rsidP="007E66DD">
      <w:pPr>
        <w:pStyle w:val="Nagwek2"/>
        <w:jc w:val="both"/>
        <w:rPr>
          <w:noProof/>
        </w:rPr>
      </w:pPr>
      <w:bookmarkStart w:id="29" w:name="_Toc277588975"/>
      <w:r w:rsidRPr="000A718B">
        <w:rPr>
          <w:noProof/>
        </w:rPr>
        <w:t>Jednostka obmiarowa</w:t>
      </w:r>
      <w:bookmarkEnd w:id="29"/>
    </w:p>
    <w:p w:rsidR="007033E5" w:rsidRPr="000A718B" w:rsidRDefault="007033E5" w:rsidP="007E66DD">
      <w:pPr>
        <w:ind w:firstLine="708"/>
        <w:jc w:val="both"/>
      </w:pPr>
      <w:bookmarkStart w:id="30" w:name="_Toc268093448"/>
      <w:r w:rsidRPr="000A718B">
        <w:t>Jednostką obmiarowa jest 1m</w:t>
      </w:r>
      <w:r w:rsidRPr="000A718B">
        <w:rPr>
          <w:vertAlign w:val="superscript"/>
        </w:rPr>
        <w:t>3</w:t>
      </w:r>
      <w:r w:rsidRPr="000A718B">
        <w:t>, 1m</w:t>
      </w:r>
      <w:r w:rsidRPr="000A718B">
        <w:rPr>
          <w:vertAlign w:val="superscript"/>
        </w:rPr>
        <w:t>2</w:t>
      </w:r>
      <w:r w:rsidRPr="000A718B">
        <w:t xml:space="preserve">, m, t lub kpl. </w:t>
      </w:r>
    </w:p>
    <w:p w:rsidR="000E4EC2" w:rsidRPr="000A718B" w:rsidRDefault="0077355F" w:rsidP="007E66DD">
      <w:pPr>
        <w:pStyle w:val="Nagwek1"/>
        <w:jc w:val="both"/>
        <w:rPr>
          <w:noProof/>
        </w:rPr>
      </w:pPr>
      <w:bookmarkStart w:id="31" w:name="_Toc277588976"/>
      <w:r w:rsidRPr="000A718B">
        <w:rPr>
          <w:noProof/>
        </w:rPr>
        <w:t>ODBIOR</w:t>
      </w:r>
      <w:r w:rsidR="000E4EC2" w:rsidRPr="000A718B">
        <w:rPr>
          <w:noProof/>
        </w:rPr>
        <w:t xml:space="preserve"> ROBÓT</w:t>
      </w:r>
      <w:bookmarkEnd w:id="30"/>
      <w:bookmarkEnd w:id="31"/>
    </w:p>
    <w:p w:rsidR="0077355F" w:rsidRPr="000A718B" w:rsidRDefault="000E4EC2" w:rsidP="007E66DD">
      <w:pPr>
        <w:pStyle w:val="Nagwek2"/>
        <w:jc w:val="both"/>
        <w:rPr>
          <w:noProof/>
        </w:rPr>
      </w:pPr>
      <w:bookmarkStart w:id="32" w:name="_Toc268093449"/>
      <w:bookmarkStart w:id="33" w:name="_Toc277588977"/>
      <w:r w:rsidRPr="000A718B">
        <w:rPr>
          <w:noProof/>
        </w:rPr>
        <w:t>Ogólne zasady odbioru robót</w:t>
      </w:r>
      <w:bookmarkEnd w:id="32"/>
      <w:bookmarkEnd w:id="33"/>
      <w:r w:rsidRPr="000A718B">
        <w:rPr>
          <w:noProof/>
        </w:rPr>
        <w:t xml:space="preserve"> </w:t>
      </w:r>
    </w:p>
    <w:p w:rsidR="000E4EC2" w:rsidRPr="000A718B" w:rsidRDefault="0077355F" w:rsidP="007E66DD">
      <w:pPr>
        <w:ind w:firstLine="708"/>
        <w:jc w:val="both"/>
        <w:rPr>
          <w:noProof/>
        </w:rPr>
      </w:pPr>
      <w:r w:rsidRPr="000A718B">
        <w:rPr>
          <w:noProof/>
        </w:rPr>
        <w:t xml:space="preserve">Ogólne zasady odbioru robót </w:t>
      </w:r>
      <w:r w:rsidR="000E4EC2" w:rsidRPr="000A718B">
        <w:rPr>
          <w:noProof/>
        </w:rPr>
        <w:t>podano w ST „Wymagania ogólne” pkt 8</w:t>
      </w:r>
    </w:p>
    <w:p w:rsidR="000E4EC2" w:rsidRPr="000A718B" w:rsidRDefault="000E4EC2" w:rsidP="007E66DD">
      <w:pPr>
        <w:pStyle w:val="Nagwek1"/>
        <w:jc w:val="both"/>
        <w:rPr>
          <w:noProof/>
        </w:rPr>
      </w:pPr>
      <w:bookmarkStart w:id="34" w:name="_Toc268093454"/>
      <w:bookmarkStart w:id="35" w:name="_Toc277588978"/>
      <w:r w:rsidRPr="000A718B">
        <w:rPr>
          <w:noProof/>
        </w:rPr>
        <w:t>PODSTAWA PŁATNOŚCI</w:t>
      </w:r>
      <w:bookmarkEnd w:id="34"/>
      <w:bookmarkEnd w:id="35"/>
    </w:p>
    <w:p w:rsidR="0077355F" w:rsidRPr="000A718B" w:rsidRDefault="000E4EC2" w:rsidP="007E66DD">
      <w:pPr>
        <w:pStyle w:val="Nagwek2"/>
        <w:jc w:val="both"/>
        <w:rPr>
          <w:noProof/>
        </w:rPr>
      </w:pPr>
      <w:bookmarkStart w:id="36" w:name="_Toc268093455"/>
      <w:bookmarkStart w:id="37" w:name="_Toc277588979"/>
      <w:r w:rsidRPr="000A718B">
        <w:rPr>
          <w:noProof/>
        </w:rPr>
        <w:t>Ogólne ustalenia dotyczące podstawy rozliczenia robót</w:t>
      </w:r>
      <w:bookmarkEnd w:id="36"/>
      <w:bookmarkEnd w:id="37"/>
      <w:r w:rsidRPr="000A718B">
        <w:rPr>
          <w:noProof/>
        </w:rPr>
        <w:t xml:space="preserve"> </w:t>
      </w:r>
    </w:p>
    <w:p w:rsidR="000E4EC2" w:rsidRPr="000A718B" w:rsidRDefault="0077355F" w:rsidP="007E66DD">
      <w:pPr>
        <w:ind w:firstLine="708"/>
        <w:jc w:val="both"/>
        <w:rPr>
          <w:noProof/>
        </w:rPr>
      </w:pPr>
      <w:r w:rsidRPr="000A718B">
        <w:rPr>
          <w:noProof/>
        </w:rPr>
        <w:t xml:space="preserve">Ogólne ustalenia dotyczące podstawy rozliczenia robót </w:t>
      </w:r>
      <w:r w:rsidR="000E4EC2" w:rsidRPr="000A718B">
        <w:rPr>
          <w:noProof/>
        </w:rPr>
        <w:t>podano w ST „Wymagania ogólne” pkt 9</w:t>
      </w:r>
    </w:p>
    <w:p w:rsidR="000E4EC2" w:rsidRPr="000A718B" w:rsidRDefault="000E4EC2" w:rsidP="007E66DD">
      <w:pPr>
        <w:pStyle w:val="Nagwek1"/>
        <w:jc w:val="both"/>
        <w:rPr>
          <w:noProof/>
        </w:rPr>
      </w:pPr>
      <w:bookmarkStart w:id="38" w:name="_Toc268093457"/>
      <w:bookmarkStart w:id="39" w:name="_Toc277588980"/>
      <w:r w:rsidRPr="000A718B">
        <w:rPr>
          <w:noProof/>
        </w:rPr>
        <w:t>DOKUMENTY ODNIESIENIA</w:t>
      </w:r>
      <w:bookmarkEnd w:id="38"/>
      <w:bookmarkEnd w:id="39"/>
    </w:p>
    <w:p w:rsidR="000E4EC2" w:rsidRPr="000A718B" w:rsidRDefault="000E4EC2" w:rsidP="007E66DD">
      <w:pPr>
        <w:pStyle w:val="Nagwek2"/>
        <w:jc w:val="both"/>
        <w:rPr>
          <w:noProof/>
        </w:rPr>
      </w:pPr>
      <w:bookmarkStart w:id="40" w:name="_Toc268093460"/>
      <w:bookmarkStart w:id="41" w:name="_Toc277588981"/>
      <w:r w:rsidRPr="000A718B">
        <w:rPr>
          <w:noProof/>
        </w:rPr>
        <w:t>Rozporządzenia</w:t>
      </w:r>
      <w:bookmarkEnd w:id="40"/>
      <w:bookmarkEnd w:id="41"/>
    </w:p>
    <w:p w:rsidR="007033E5" w:rsidRPr="000A718B" w:rsidRDefault="007033E5" w:rsidP="007E66DD">
      <w:pPr>
        <w:ind w:firstLine="708"/>
        <w:jc w:val="both"/>
      </w:pPr>
      <w:r w:rsidRPr="000A718B">
        <w:t>- Rozporządzeniem Ministra Infrastruktury 06.02.2004 roku (Dz.U. Nr. 47 poz. 401 z póź. zm.) w sprawie bezpieczeństwa i higieny pracy podczas wykonywania robót budowlanych</w:t>
      </w:r>
    </w:p>
    <w:p w:rsidR="000E4EC2" w:rsidRPr="000A718B" w:rsidRDefault="000E4EC2" w:rsidP="007E66DD">
      <w:pPr>
        <w:pStyle w:val="Nagwek2"/>
        <w:jc w:val="both"/>
        <w:rPr>
          <w:noProof/>
        </w:rPr>
      </w:pPr>
      <w:bookmarkStart w:id="42" w:name="_Toc268093461"/>
      <w:bookmarkStart w:id="43" w:name="_Toc277588982"/>
      <w:r w:rsidRPr="000A718B">
        <w:rPr>
          <w:noProof/>
        </w:rPr>
        <w:t>Inne dokumenty i instrukcje</w:t>
      </w:r>
      <w:bookmarkEnd w:id="42"/>
      <w:bookmarkEnd w:id="43"/>
    </w:p>
    <w:p w:rsidR="007033E5" w:rsidRPr="000A718B" w:rsidRDefault="007033E5" w:rsidP="007E66DD">
      <w:pPr>
        <w:pStyle w:val="NormalnyWeb"/>
        <w:spacing w:before="0" w:beforeAutospacing="0" w:after="0" w:afterAutospacing="0"/>
        <w:ind w:left="360" w:firstLine="216"/>
        <w:jc w:val="both"/>
        <w:rPr>
          <w:rFonts w:cs="Arial"/>
          <w:szCs w:val="20"/>
        </w:rPr>
      </w:pPr>
      <w:r w:rsidRPr="000A718B">
        <w:rPr>
          <w:rFonts w:cs="Arial"/>
          <w:szCs w:val="20"/>
        </w:rPr>
        <w:t>- Warunki techniczne Wykonania i Odbioru Robót</w:t>
      </w:r>
    </w:p>
    <w:p w:rsidR="004C2E11" w:rsidRPr="000A718B" w:rsidRDefault="007033E5" w:rsidP="007E66DD">
      <w:pPr>
        <w:tabs>
          <w:tab w:val="left" w:pos="420"/>
          <w:tab w:val="right" w:leader="dot" w:pos="9075"/>
        </w:tabs>
        <w:autoSpaceDE w:val="0"/>
        <w:autoSpaceDN w:val="0"/>
        <w:adjustRightInd w:val="0"/>
        <w:ind w:left="420" w:hanging="420"/>
        <w:jc w:val="both"/>
        <w:rPr>
          <w:szCs w:val="20"/>
        </w:rPr>
      </w:pPr>
      <w:r w:rsidRPr="000A718B">
        <w:rPr>
          <w:szCs w:val="20"/>
        </w:rPr>
        <w:tab/>
      </w:r>
    </w:p>
    <w:sectPr w:rsidR="004C2E11" w:rsidRPr="000A718B" w:rsidSect="00D557B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106" w:bottom="1417" w:left="126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F4ADD" w:rsidRDefault="00AF4ADD">
      <w:r>
        <w:separator/>
      </w:r>
    </w:p>
  </w:endnote>
  <w:endnote w:type="continuationSeparator" w:id="0">
    <w:p w:rsidR="00AF4ADD" w:rsidRDefault="00AF4AD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ill Sans MT">
    <w:panose1 w:val="020B0502020104020203"/>
    <w:charset w:val="EE"/>
    <w:family w:val="swiss"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5B26" w:rsidRDefault="007D5B26" w:rsidP="002C03B1">
    <w:pPr>
      <w:pStyle w:val="Stopka"/>
      <w:framePr w:wrap="around" w:vAnchor="text" w:hAnchor="margin" w:xAlign="center" w:y="1"/>
      <w:rPr>
        <w:rStyle w:val="NormalnyWeb"/>
      </w:rPr>
    </w:pPr>
    <w:r>
      <w:rPr>
        <w:rStyle w:val="NormalnyWeb"/>
      </w:rPr>
      <w:fldChar w:fldCharType="begin"/>
    </w:r>
    <w:r>
      <w:rPr>
        <w:rStyle w:val="NormalnyWeb"/>
      </w:rPr>
      <w:instrText xml:space="preserve">PAGE  </w:instrText>
    </w:r>
    <w:r>
      <w:rPr>
        <w:rStyle w:val="NormalnyWeb"/>
      </w:rPr>
      <w:fldChar w:fldCharType="end"/>
    </w:r>
  </w:p>
  <w:p w:rsidR="007D5B26" w:rsidRDefault="007D5B26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5B26" w:rsidRPr="00197868" w:rsidRDefault="007D5B26" w:rsidP="00EB1CB0">
    <w:pPr>
      <w:pStyle w:val="Stopka"/>
      <w:framePr w:w="241" w:wrap="around" w:vAnchor="text" w:hAnchor="page" w:x="10207" w:y="2"/>
      <w:jc w:val="center"/>
      <w:rPr>
        <w:rStyle w:val="NormalnyWeb"/>
        <w:rFonts w:cs="Arial"/>
        <w:b/>
        <w:color w:val="808080"/>
        <w:szCs w:val="20"/>
      </w:rPr>
    </w:pPr>
    <w:r w:rsidRPr="00197868">
      <w:rPr>
        <w:rStyle w:val="NormalnyWeb"/>
        <w:rFonts w:cs="Arial"/>
        <w:b/>
        <w:color w:val="808080"/>
        <w:szCs w:val="20"/>
      </w:rPr>
      <w:fldChar w:fldCharType="begin"/>
    </w:r>
    <w:r w:rsidRPr="00197868">
      <w:rPr>
        <w:rStyle w:val="NormalnyWeb"/>
        <w:rFonts w:cs="Arial"/>
        <w:b/>
        <w:color w:val="808080"/>
        <w:szCs w:val="20"/>
      </w:rPr>
      <w:instrText xml:space="preserve">PAGE  </w:instrText>
    </w:r>
    <w:r w:rsidRPr="00197868">
      <w:rPr>
        <w:rStyle w:val="NormalnyWeb"/>
        <w:rFonts w:cs="Arial"/>
        <w:b/>
        <w:color w:val="808080"/>
        <w:szCs w:val="20"/>
      </w:rPr>
      <w:fldChar w:fldCharType="separate"/>
    </w:r>
    <w:r w:rsidR="00E54A46">
      <w:rPr>
        <w:rStyle w:val="NormalnyWeb"/>
        <w:rFonts w:cs="Arial"/>
        <w:b/>
        <w:noProof/>
        <w:color w:val="808080"/>
        <w:szCs w:val="20"/>
      </w:rPr>
      <w:t>1</w:t>
    </w:r>
    <w:r w:rsidRPr="00197868">
      <w:rPr>
        <w:rStyle w:val="NormalnyWeb"/>
        <w:rFonts w:cs="Arial"/>
        <w:b/>
        <w:color w:val="808080"/>
        <w:szCs w:val="20"/>
      </w:rPr>
      <w:fldChar w:fldCharType="end"/>
    </w:r>
  </w:p>
  <w:p w:rsidR="007D5B26" w:rsidRDefault="007D5B26" w:rsidP="00CF03E7">
    <w:pPr>
      <w:pStyle w:val="Stopka"/>
      <w:jc w:val="right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4A46" w:rsidRDefault="00E54A46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F4ADD" w:rsidRDefault="00AF4ADD">
      <w:r>
        <w:separator/>
      </w:r>
    </w:p>
  </w:footnote>
  <w:footnote w:type="continuationSeparator" w:id="0">
    <w:p w:rsidR="00AF4ADD" w:rsidRDefault="00AF4AD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4A46" w:rsidRDefault="00E54A46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6570" w:rsidRDefault="00336570" w:rsidP="00336570">
    <w:pPr>
      <w:pStyle w:val="Stopka"/>
      <w:rPr>
        <w:rFonts w:cs="Arial"/>
        <w:bCs/>
        <w:i/>
        <w:iCs/>
        <w:sz w:val="16"/>
        <w:szCs w:val="16"/>
      </w:rPr>
    </w:pPr>
  </w:p>
  <w:p w:rsidR="007D5B26" w:rsidRPr="00336570" w:rsidRDefault="007D5B26" w:rsidP="00336570">
    <w:pPr>
      <w:pStyle w:val="Nagwek"/>
      <w:rPr>
        <w:szCs w:val="16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4A46" w:rsidRDefault="00E54A46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A629E2"/>
    <w:multiLevelType w:val="multilevel"/>
    <w:tmpl w:val="7BF1AE5F"/>
    <w:lvl w:ilvl="0"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0"/>
        <w:szCs w:val="20"/>
      </w:rPr>
    </w:lvl>
    <w:lvl w:ilvl="1">
      <w:numFmt w:val="bullet"/>
      <w:lvlText w:val="Ř"/>
      <w:lvlJc w:val="left"/>
      <w:pPr>
        <w:tabs>
          <w:tab w:val="num" w:pos="1440"/>
        </w:tabs>
        <w:ind w:left="1440" w:hanging="360"/>
      </w:pPr>
      <w:rPr>
        <w:rFonts w:ascii="Wingdings" w:hAnsi="Wingdings" w:cs="Wingdings"/>
        <w:sz w:val="20"/>
        <w:szCs w:val="20"/>
      </w:rPr>
    </w:lvl>
    <w:lvl w:ilvl="2">
      <w:numFmt w:val="bullet"/>
      <w:lvlText w:val="·"/>
      <w:lvlJc w:val="left"/>
      <w:pPr>
        <w:tabs>
          <w:tab w:val="num" w:pos="2160"/>
        </w:tabs>
        <w:ind w:left="2085" w:hanging="285"/>
      </w:pPr>
      <w:rPr>
        <w:rFonts w:ascii="Symbol" w:hAnsi="Symbol" w:cs="Symbol"/>
        <w:sz w:val="16"/>
        <w:szCs w:val="16"/>
      </w:rPr>
    </w:lvl>
    <w:lvl w:ilvl="3">
      <w:numFmt w:val="bullet"/>
      <w:lvlText w:val="·"/>
      <w:lvlJc w:val="left"/>
      <w:pPr>
        <w:tabs>
          <w:tab w:val="num" w:pos="2880"/>
        </w:tabs>
        <w:ind w:left="2880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5040"/>
        </w:tabs>
        <w:ind w:left="5040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  <w:sz w:val="24"/>
        <w:szCs w:val="24"/>
      </w:rPr>
    </w:lvl>
  </w:abstractNum>
  <w:abstractNum w:abstractNumId="1">
    <w:nsid w:val="029916AB"/>
    <w:multiLevelType w:val="multilevel"/>
    <w:tmpl w:val="69BE2BE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Century Gothic" w:hAnsi="Century Gothic" w:cs="Times New Roman" w:hint="default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 w:hint="default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 w:hint="default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2">
    <w:nsid w:val="02C64639"/>
    <w:multiLevelType w:val="multilevel"/>
    <w:tmpl w:val="401A780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  <w:sz w:val="24"/>
        <w:szCs w:val="24"/>
      </w:rPr>
    </w:lvl>
  </w:abstractNum>
  <w:abstractNum w:abstractNumId="3">
    <w:nsid w:val="0F067BE7"/>
    <w:multiLevelType w:val="multilevel"/>
    <w:tmpl w:val="3BA68EF3"/>
    <w:lvl w:ilvl="0">
      <w:start w:val="1"/>
      <w:numFmt w:val="lowerLetter"/>
      <w:lvlText w:val="%1)"/>
      <w:lvlJc w:val="left"/>
      <w:pPr>
        <w:tabs>
          <w:tab w:val="num" w:pos="645"/>
        </w:tabs>
        <w:ind w:left="645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365"/>
        </w:tabs>
        <w:ind w:left="1365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085"/>
        </w:tabs>
        <w:ind w:left="2085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05"/>
        </w:tabs>
        <w:ind w:left="2805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525"/>
        </w:tabs>
        <w:ind w:left="3525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245"/>
        </w:tabs>
        <w:ind w:left="4245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4965"/>
        </w:tabs>
        <w:ind w:left="4965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685"/>
        </w:tabs>
        <w:ind w:left="5685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405"/>
        </w:tabs>
        <w:ind w:left="6405" w:hanging="180"/>
      </w:pPr>
      <w:rPr>
        <w:rFonts w:ascii="Times New Roman" w:hAnsi="Times New Roman" w:cs="Times New Roman"/>
        <w:sz w:val="24"/>
        <w:szCs w:val="24"/>
      </w:rPr>
    </w:lvl>
  </w:abstractNum>
  <w:abstractNum w:abstractNumId="4">
    <w:nsid w:val="125E58CE"/>
    <w:multiLevelType w:val="multilevel"/>
    <w:tmpl w:val="0616E6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entury Gothic" w:hAnsi="Century Gothic" w:cs="Times New Roman" w:hint="default"/>
        <w:b/>
        <w:i w:val="0"/>
        <w:sz w:val="20"/>
        <w:szCs w:val="20"/>
      </w:rPr>
    </w:lvl>
    <w:lvl w:ilvl="1">
      <w:start w:val="1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ascii="Century Gothic" w:hAnsi="Century Gothic" w:cs="Times New Roman" w:hint="default"/>
        <w:b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tabs>
          <w:tab w:val="num" w:pos="570"/>
        </w:tabs>
        <w:ind w:left="570" w:hanging="570"/>
      </w:pPr>
      <w:rPr>
        <w:rFonts w:ascii="Arial" w:hAnsi="Arial" w:cs="Arial" w:hint="default"/>
        <w:b/>
        <w:bCs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ascii="Century Gothic" w:hAnsi="Century Gothic" w:cs="Times New Roman" w:hint="default"/>
        <w:sz w:val="20"/>
        <w:szCs w:val="20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  <w:sz w:val="24"/>
        <w:szCs w:val="24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  <w:sz w:val="24"/>
        <w:szCs w:val="24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  <w:sz w:val="24"/>
        <w:szCs w:val="24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  <w:sz w:val="24"/>
        <w:szCs w:val="24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5">
    <w:nsid w:val="13187DEF"/>
    <w:multiLevelType w:val="multilevel"/>
    <w:tmpl w:val="3DAA84C9"/>
    <w:lvl w:ilvl="0">
      <w:start w:val="1"/>
      <w:numFmt w:val="lowerLetter"/>
      <w:lvlText w:val="%1)"/>
      <w:lvlJc w:val="left"/>
      <w:pPr>
        <w:tabs>
          <w:tab w:val="num" w:pos="930"/>
        </w:tabs>
        <w:ind w:left="930" w:hanging="360"/>
      </w:pPr>
      <w:rPr>
        <w:rFonts w:ascii="Times New Roman" w:hAnsi="Times New Roman" w:cs="Times New Roman"/>
        <w:sz w:val="24"/>
        <w:szCs w:val="24"/>
      </w:rPr>
    </w:lvl>
    <w:lvl w:ilvl="1">
      <w:numFmt w:val="bullet"/>
      <w:lvlText w:val="–"/>
      <w:lvlJc w:val="left"/>
      <w:pPr>
        <w:tabs>
          <w:tab w:val="num" w:pos="360"/>
        </w:tabs>
        <w:ind w:left="345" w:hanging="345"/>
      </w:pPr>
      <w:rPr>
        <w:rFonts w:ascii="Times New Roman" w:hAnsi="Times New Roman" w:cs="Times New Roman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  <w:rPr>
        <w:rFonts w:ascii="Times New Roman" w:hAnsi="Times New Roman" w:cs="Times New Roman"/>
        <w:sz w:val="24"/>
        <w:szCs w:val="24"/>
      </w:rPr>
    </w:lvl>
  </w:abstractNum>
  <w:abstractNum w:abstractNumId="6">
    <w:nsid w:val="13BD7F7B"/>
    <w:multiLevelType w:val="multilevel"/>
    <w:tmpl w:val="475C6A56"/>
    <w:lvl w:ilvl="0">
      <w:start w:val="1"/>
      <w:numFmt w:val="lowerLetter"/>
      <w:lvlText w:val="%1)"/>
      <w:lvlJc w:val="left"/>
      <w:pPr>
        <w:tabs>
          <w:tab w:val="num" w:pos="645"/>
        </w:tabs>
        <w:ind w:left="645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365"/>
        </w:tabs>
        <w:ind w:left="1365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085"/>
        </w:tabs>
        <w:ind w:left="2085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05"/>
        </w:tabs>
        <w:ind w:left="2805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525"/>
        </w:tabs>
        <w:ind w:left="3525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245"/>
        </w:tabs>
        <w:ind w:left="4245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4965"/>
        </w:tabs>
        <w:ind w:left="4965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685"/>
        </w:tabs>
        <w:ind w:left="5685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405"/>
        </w:tabs>
        <w:ind w:left="6405" w:hanging="180"/>
      </w:pPr>
      <w:rPr>
        <w:rFonts w:ascii="Times New Roman" w:hAnsi="Times New Roman" w:cs="Times New Roman"/>
        <w:sz w:val="24"/>
        <w:szCs w:val="24"/>
      </w:rPr>
    </w:lvl>
  </w:abstractNum>
  <w:abstractNum w:abstractNumId="7">
    <w:nsid w:val="167D7D9D"/>
    <w:multiLevelType w:val="hybridMultilevel"/>
    <w:tmpl w:val="5DD6517C"/>
    <w:lvl w:ilvl="0" w:tplc="E2FC6AD8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A5F31B5"/>
    <w:multiLevelType w:val="multilevel"/>
    <w:tmpl w:val="24067E34"/>
    <w:lvl w:ilvl="0">
      <w:start w:val="1"/>
      <w:numFmt w:val="lowerLetter"/>
      <w:lvlText w:val="%1)"/>
      <w:lvlJc w:val="left"/>
      <w:pPr>
        <w:tabs>
          <w:tab w:val="num" w:pos="645"/>
        </w:tabs>
        <w:ind w:left="645" w:hanging="360"/>
      </w:pPr>
      <w:rPr>
        <w:rFonts w:ascii="Century Gothic" w:hAnsi="Century Gothic" w:cs="Times New Roman" w:hint="default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365"/>
        </w:tabs>
        <w:ind w:left="1365" w:hanging="360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085"/>
        </w:tabs>
        <w:ind w:left="2085" w:hanging="180"/>
      </w:pPr>
      <w:rPr>
        <w:rFonts w:ascii="Times New Roman" w:hAnsi="Times New Roman" w:cs="Times New Roman" w:hint="default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05"/>
        </w:tabs>
        <w:ind w:left="2805" w:hanging="360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525"/>
        </w:tabs>
        <w:ind w:left="3525" w:hanging="360"/>
      </w:pPr>
      <w:rPr>
        <w:rFonts w:ascii="Times New Roman" w:hAnsi="Times New Roman" w:cs="Times New Roman" w:hint="default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245"/>
        </w:tabs>
        <w:ind w:left="4245" w:hanging="180"/>
      </w:pPr>
      <w:rPr>
        <w:rFonts w:ascii="Times New Roman" w:hAnsi="Times New Roman" w:cs="Times New Roman" w:hint="default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4965"/>
        </w:tabs>
        <w:ind w:left="4965" w:hanging="360"/>
      </w:pPr>
      <w:rPr>
        <w:rFonts w:ascii="Times New Roman" w:hAnsi="Times New Roman" w:cs="Times New Roman" w:hint="default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685"/>
        </w:tabs>
        <w:ind w:left="5685" w:hanging="360"/>
      </w:pPr>
      <w:rPr>
        <w:rFonts w:ascii="Times New Roman" w:hAnsi="Times New Roman" w:cs="Times New Roman" w:hint="default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405"/>
        </w:tabs>
        <w:ind w:left="6405" w:hanging="18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9">
    <w:nsid w:val="1A8E7DA4"/>
    <w:multiLevelType w:val="multilevel"/>
    <w:tmpl w:val="37EA24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ascii="Times New Roman" w:hAnsi="Times New Roman" w:cs="Times New Roman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tabs>
          <w:tab w:val="num" w:pos="570"/>
        </w:tabs>
        <w:ind w:left="570" w:hanging="570"/>
      </w:pPr>
      <w:rPr>
        <w:rFonts w:ascii="Arial" w:hAnsi="Arial" w:cs="Arial"/>
        <w:b/>
        <w:bCs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Times New Roman" w:hAnsi="Times New Roman" w:cs="Times New Roman"/>
        <w:sz w:val="24"/>
        <w:szCs w:val="24"/>
      </w:rPr>
    </w:lvl>
  </w:abstractNum>
  <w:abstractNum w:abstractNumId="10">
    <w:nsid w:val="1F343306"/>
    <w:multiLevelType w:val="multilevel"/>
    <w:tmpl w:val="D92E3D2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Century Gothic" w:hAnsi="Century Gothic" w:cs="Times New Roman" w:hint="default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 w:hint="default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 w:hint="default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11">
    <w:nsid w:val="1F9258C1"/>
    <w:multiLevelType w:val="multilevel"/>
    <w:tmpl w:val="97680716"/>
    <w:lvl w:ilvl="0">
      <w:start w:val="1"/>
      <w:numFmt w:val="lowerLetter"/>
      <w:lvlText w:val="%1)"/>
      <w:lvlJc w:val="left"/>
      <w:pPr>
        <w:tabs>
          <w:tab w:val="num" w:pos="645"/>
        </w:tabs>
        <w:ind w:left="645" w:hanging="360"/>
      </w:pPr>
      <w:rPr>
        <w:rFonts w:ascii="Century Gothic" w:hAnsi="Century Gothic" w:cs="Times New Roman" w:hint="default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365"/>
        </w:tabs>
        <w:ind w:left="1365" w:hanging="360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085"/>
        </w:tabs>
        <w:ind w:left="2085" w:hanging="180"/>
      </w:pPr>
      <w:rPr>
        <w:rFonts w:ascii="Times New Roman" w:hAnsi="Times New Roman" w:cs="Times New Roman" w:hint="default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05"/>
        </w:tabs>
        <w:ind w:left="2805" w:hanging="360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525"/>
        </w:tabs>
        <w:ind w:left="3525" w:hanging="360"/>
      </w:pPr>
      <w:rPr>
        <w:rFonts w:ascii="Times New Roman" w:hAnsi="Times New Roman" w:cs="Times New Roman" w:hint="default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245"/>
        </w:tabs>
        <w:ind w:left="4245" w:hanging="180"/>
      </w:pPr>
      <w:rPr>
        <w:rFonts w:ascii="Times New Roman" w:hAnsi="Times New Roman" w:cs="Times New Roman" w:hint="default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4965"/>
        </w:tabs>
        <w:ind w:left="4965" w:hanging="360"/>
      </w:pPr>
      <w:rPr>
        <w:rFonts w:ascii="Times New Roman" w:hAnsi="Times New Roman" w:cs="Times New Roman" w:hint="default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685"/>
        </w:tabs>
        <w:ind w:left="5685" w:hanging="360"/>
      </w:pPr>
      <w:rPr>
        <w:rFonts w:ascii="Times New Roman" w:hAnsi="Times New Roman" w:cs="Times New Roman" w:hint="default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405"/>
        </w:tabs>
        <w:ind w:left="6405" w:hanging="18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12">
    <w:nsid w:val="21F26EA0"/>
    <w:multiLevelType w:val="multilevel"/>
    <w:tmpl w:val="90E4EF7E"/>
    <w:lvl w:ilvl="0">
      <w:start w:val="1"/>
      <w:numFmt w:val="decimal"/>
      <w:pStyle w:val="Nagwek1"/>
      <w:suff w:val="space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Nagwek2"/>
      <w:suff w:val="space"/>
      <w:lvlText w:val="%1.%2"/>
      <w:lvlJc w:val="left"/>
      <w:pPr>
        <w:ind w:left="576" w:hanging="576"/>
      </w:pPr>
      <w:rPr>
        <w:rFonts w:hint="default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vertAlign w:val="baseline"/>
        <w:em w:val="none"/>
      </w:rPr>
    </w:lvl>
    <w:lvl w:ilvl="2">
      <w:start w:val="1"/>
      <w:numFmt w:val="decimal"/>
      <w:pStyle w:val="Nagwek3"/>
      <w:suff w:val="space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>
    <w:nsid w:val="2251CD2A"/>
    <w:multiLevelType w:val="multilevel"/>
    <w:tmpl w:val="141ADAA1"/>
    <w:lvl w:ilvl="0">
      <w:start w:val="1"/>
      <w:numFmt w:val="lowerLetter"/>
      <w:lvlText w:val="%1)"/>
      <w:lvlJc w:val="left"/>
      <w:pPr>
        <w:tabs>
          <w:tab w:val="num" w:pos="930"/>
        </w:tabs>
        <w:ind w:left="930" w:hanging="360"/>
      </w:pPr>
      <w:rPr>
        <w:rFonts w:ascii="Times New Roman" w:hAnsi="Times New Roman" w:cs="Times New Roman"/>
        <w:sz w:val="24"/>
        <w:szCs w:val="24"/>
      </w:rPr>
    </w:lvl>
    <w:lvl w:ilvl="1">
      <w:numFmt w:val="bullet"/>
      <w:lvlText w:val="–"/>
      <w:lvlJc w:val="left"/>
      <w:pPr>
        <w:tabs>
          <w:tab w:val="num" w:pos="360"/>
        </w:tabs>
        <w:ind w:left="345" w:hanging="345"/>
      </w:pPr>
      <w:rPr>
        <w:rFonts w:ascii="Times New Roman" w:hAnsi="Times New Roman" w:cs="Times New Roman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  <w:rPr>
        <w:rFonts w:ascii="Times New Roman" w:hAnsi="Times New Roman" w:cs="Times New Roman"/>
        <w:sz w:val="24"/>
        <w:szCs w:val="24"/>
      </w:rPr>
    </w:lvl>
  </w:abstractNum>
  <w:abstractNum w:abstractNumId="14">
    <w:nsid w:val="23B73CF4"/>
    <w:multiLevelType w:val="multilevel"/>
    <w:tmpl w:val="564AAF0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Century Gothic" w:hAnsi="Century Gothic" w:cs="Times New Roman" w:hint="default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 w:hint="default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 w:hint="default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15">
    <w:nsid w:val="24C60E72"/>
    <w:multiLevelType w:val="multilevel"/>
    <w:tmpl w:val="6FEA35AF"/>
    <w:lvl w:ilvl="0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ascii="Times New Roman" w:hAnsi="Times New Roman" w:cs="Times New Roman"/>
        <w:sz w:val="24"/>
        <w:szCs w:val="24"/>
      </w:rPr>
    </w:lvl>
  </w:abstractNum>
  <w:abstractNum w:abstractNumId="16">
    <w:nsid w:val="25D955B1"/>
    <w:multiLevelType w:val="multilevel"/>
    <w:tmpl w:val="C7EC3FAE"/>
    <w:lvl w:ilvl="0">
      <w:start w:val="1"/>
      <w:numFmt w:val="lowerLetter"/>
      <w:lvlText w:val="%1)"/>
      <w:lvlJc w:val="left"/>
      <w:pPr>
        <w:tabs>
          <w:tab w:val="num" w:pos="645"/>
        </w:tabs>
        <w:ind w:left="645" w:hanging="360"/>
      </w:pPr>
      <w:rPr>
        <w:rFonts w:ascii="Century Gothic" w:hAnsi="Century Gothic" w:cs="Times New Roman" w:hint="default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365"/>
        </w:tabs>
        <w:ind w:left="1365" w:hanging="360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085"/>
        </w:tabs>
        <w:ind w:left="2085" w:hanging="180"/>
      </w:pPr>
      <w:rPr>
        <w:rFonts w:ascii="Times New Roman" w:hAnsi="Times New Roman" w:cs="Times New Roman" w:hint="default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05"/>
        </w:tabs>
        <w:ind w:left="2805" w:hanging="360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525"/>
        </w:tabs>
        <w:ind w:left="3525" w:hanging="360"/>
      </w:pPr>
      <w:rPr>
        <w:rFonts w:ascii="Times New Roman" w:hAnsi="Times New Roman" w:cs="Times New Roman" w:hint="default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245"/>
        </w:tabs>
        <w:ind w:left="4245" w:hanging="180"/>
      </w:pPr>
      <w:rPr>
        <w:rFonts w:ascii="Times New Roman" w:hAnsi="Times New Roman" w:cs="Times New Roman" w:hint="default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4965"/>
        </w:tabs>
        <w:ind w:left="4965" w:hanging="360"/>
      </w:pPr>
      <w:rPr>
        <w:rFonts w:ascii="Times New Roman" w:hAnsi="Times New Roman" w:cs="Times New Roman" w:hint="default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685"/>
        </w:tabs>
        <w:ind w:left="5685" w:hanging="360"/>
      </w:pPr>
      <w:rPr>
        <w:rFonts w:ascii="Times New Roman" w:hAnsi="Times New Roman" w:cs="Times New Roman" w:hint="default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405"/>
        </w:tabs>
        <w:ind w:left="6405" w:hanging="18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17">
    <w:nsid w:val="296E6EC7"/>
    <w:multiLevelType w:val="multilevel"/>
    <w:tmpl w:val="E368BE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entury Gothic" w:hAnsi="Century Gothic" w:cs="Times New Roman" w:hint="default"/>
        <w:b/>
        <w:i w:val="0"/>
        <w:sz w:val="20"/>
        <w:szCs w:val="20"/>
      </w:rPr>
    </w:lvl>
    <w:lvl w:ilvl="1">
      <w:start w:val="1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ascii="Century Gothic" w:hAnsi="Century Gothic" w:cs="Times New Roman" w:hint="default"/>
        <w:b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ascii="Century Gothic" w:hAnsi="Century Gothic" w:cs="Times New Roman" w:hint="default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  <w:sz w:val="24"/>
        <w:szCs w:val="24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  <w:sz w:val="24"/>
        <w:szCs w:val="24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  <w:sz w:val="24"/>
        <w:szCs w:val="24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  <w:sz w:val="24"/>
        <w:szCs w:val="24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18">
    <w:nsid w:val="2C031B49"/>
    <w:multiLevelType w:val="multilevel"/>
    <w:tmpl w:val="7DC209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entury Gothic" w:hAnsi="Century Gothic" w:cs="Times New Roman" w:hint="default"/>
        <w:b/>
        <w:i w:val="0"/>
        <w:sz w:val="20"/>
        <w:szCs w:val="20"/>
      </w:rPr>
    </w:lvl>
    <w:lvl w:ilvl="1">
      <w:start w:val="1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ascii="Century Gothic" w:hAnsi="Century Gothic" w:cs="Times New Roman" w:hint="default"/>
        <w:b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tabs>
          <w:tab w:val="num" w:pos="570"/>
        </w:tabs>
        <w:ind w:left="570" w:hanging="570"/>
      </w:pPr>
      <w:rPr>
        <w:rFonts w:ascii="Arial" w:hAnsi="Arial" w:cs="Arial" w:hint="default"/>
        <w:b/>
        <w:bCs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sz w:val="20"/>
        <w:szCs w:val="20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  <w:sz w:val="24"/>
        <w:szCs w:val="24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  <w:sz w:val="24"/>
        <w:szCs w:val="24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  <w:sz w:val="24"/>
        <w:szCs w:val="24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  <w:sz w:val="24"/>
        <w:szCs w:val="24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19">
    <w:nsid w:val="352D2EB3"/>
    <w:multiLevelType w:val="multilevel"/>
    <w:tmpl w:val="568C9B22"/>
    <w:lvl w:ilvl="0">
      <w:start w:val="1"/>
      <w:numFmt w:val="lowerLetter"/>
      <w:lvlText w:val="%1)"/>
      <w:lvlJc w:val="left"/>
      <w:pPr>
        <w:tabs>
          <w:tab w:val="num" w:pos="645"/>
        </w:tabs>
        <w:ind w:left="645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365"/>
        </w:tabs>
        <w:ind w:left="1365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085"/>
        </w:tabs>
        <w:ind w:left="2085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05"/>
        </w:tabs>
        <w:ind w:left="2805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525"/>
        </w:tabs>
        <w:ind w:left="3525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245"/>
        </w:tabs>
        <w:ind w:left="4245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4965"/>
        </w:tabs>
        <w:ind w:left="4965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685"/>
        </w:tabs>
        <w:ind w:left="5685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405"/>
        </w:tabs>
        <w:ind w:left="6405" w:hanging="180"/>
      </w:pPr>
      <w:rPr>
        <w:rFonts w:ascii="Times New Roman" w:hAnsi="Times New Roman" w:cs="Times New Roman"/>
        <w:sz w:val="24"/>
        <w:szCs w:val="24"/>
      </w:rPr>
    </w:lvl>
  </w:abstractNum>
  <w:abstractNum w:abstractNumId="20">
    <w:nsid w:val="38B366DC"/>
    <w:multiLevelType w:val="multilevel"/>
    <w:tmpl w:val="69AFC3C9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  <w:sz w:val="24"/>
        <w:szCs w:val="24"/>
      </w:rPr>
    </w:lvl>
  </w:abstractNum>
  <w:abstractNum w:abstractNumId="21">
    <w:nsid w:val="3E975629"/>
    <w:multiLevelType w:val="multilevel"/>
    <w:tmpl w:val="3409BB3B"/>
    <w:lvl w:ilvl="0">
      <w:numFmt w:val="bullet"/>
      <w:lvlText w:val=""/>
      <w:lvlJc w:val="left"/>
      <w:pPr>
        <w:tabs>
          <w:tab w:val="num" w:pos="360"/>
        </w:tabs>
        <w:ind w:left="345" w:hanging="345"/>
      </w:pPr>
      <w:rPr>
        <w:rFonts w:ascii="Symbol" w:hAnsi="Symbol" w:cs="Symbol"/>
        <w:sz w:val="20"/>
        <w:szCs w:val="20"/>
      </w:rPr>
    </w:lvl>
    <w:lvl w:ilvl="1"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0"/>
        <w:szCs w:val="20"/>
      </w:rPr>
    </w:lvl>
    <w:lvl w:ilvl="2">
      <w:numFmt w:val="bullet"/>
      <w:lvlText w:val="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2880"/>
        </w:tabs>
        <w:ind w:left="2880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5040"/>
        </w:tabs>
        <w:ind w:left="5040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  <w:sz w:val="24"/>
        <w:szCs w:val="24"/>
      </w:rPr>
    </w:lvl>
  </w:abstractNum>
  <w:abstractNum w:abstractNumId="22">
    <w:nsid w:val="458C4296"/>
    <w:multiLevelType w:val="multilevel"/>
    <w:tmpl w:val="F54CF93C"/>
    <w:lvl w:ilvl="0">
      <w:start w:val="1"/>
      <w:numFmt w:val="decimal"/>
      <w:lvlText w:val="%1."/>
      <w:lvlJc w:val="left"/>
      <w:pPr>
        <w:tabs>
          <w:tab w:val="num" w:pos="400"/>
        </w:tabs>
        <w:ind w:left="40" w:firstLine="0"/>
      </w:pPr>
      <w:rPr>
        <w:rFonts w:hint="default"/>
      </w:rPr>
    </w:lvl>
    <w:lvl w:ilvl="1">
      <w:start w:val="1"/>
      <w:numFmt w:val="decimal"/>
      <w:lvlText w:val="%2.1"/>
      <w:lvlJc w:val="left"/>
      <w:pPr>
        <w:tabs>
          <w:tab w:val="num" w:pos="1120"/>
        </w:tabs>
        <w:ind w:left="760" w:firstLine="0"/>
      </w:pPr>
      <w:rPr>
        <w:rFonts w:hint="default"/>
      </w:rPr>
    </w:lvl>
    <w:lvl w:ilvl="2">
      <w:start w:val="1"/>
      <w:numFmt w:val="decimal"/>
      <w:lvlText w:val="%3.1.1"/>
      <w:lvlJc w:val="left"/>
      <w:pPr>
        <w:tabs>
          <w:tab w:val="num" w:pos="1840"/>
        </w:tabs>
        <w:ind w:left="1480" w:firstLine="0"/>
      </w:pPr>
      <w:rPr>
        <w:rFonts w:hint="default"/>
      </w:rPr>
    </w:lvl>
    <w:lvl w:ilvl="3">
      <w:start w:val="1"/>
      <w:numFmt w:val="none"/>
      <w:pStyle w:val="Nagwek4"/>
      <w:lvlText w:val="1.1.1.1"/>
      <w:lvlJc w:val="left"/>
      <w:pPr>
        <w:tabs>
          <w:tab w:val="num" w:pos="2560"/>
        </w:tabs>
        <w:ind w:left="2200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tabs>
          <w:tab w:val="num" w:pos="3280"/>
        </w:tabs>
        <w:ind w:left="292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tabs>
          <w:tab w:val="num" w:pos="4000"/>
        </w:tabs>
        <w:ind w:left="364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4720"/>
        </w:tabs>
        <w:ind w:left="436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5440"/>
        </w:tabs>
        <w:ind w:left="508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6160"/>
        </w:tabs>
        <w:ind w:left="5800" w:firstLine="0"/>
      </w:pPr>
      <w:rPr>
        <w:rFonts w:hint="default"/>
      </w:rPr>
    </w:lvl>
  </w:abstractNum>
  <w:abstractNum w:abstractNumId="23">
    <w:nsid w:val="46FC0495"/>
    <w:multiLevelType w:val="multilevel"/>
    <w:tmpl w:val="0415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>
    <w:nsid w:val="49010011"/>
    <w:multiLevelType w:val="hybridMultilevel"/>
    <w:tmpl w:val="0B9827D4"/>
    <w:lvl w:ilvl="0" w:tplc="6230523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4BE28CC8"/>
    <w:multiLevelType w:val="multilevel"/>
    <w:tmpl w:val="572DD08D"/>
    <w:lvl w:ilvl="0">
      <w:start w:val="1"/>
      <w:numFmt w:val="lowerLetter"/>
      <w:lvlText w:val="%1)"/>
      <w:lvlJc w:val="left"/>
      <w:pPr>
        <w:tabs>
          <w:tab w:val="num" w:pos="930"/>
        </w:tabs>
        <w:ind w:left="930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  <w:rPr>
        <w:rFonts w:ascii="Times New Roman" w:hAnsi="Times New Roman" w:cs="Times New Roman"/>
        <w:sz w:val="24"/>
        <w:szCs w:val="24"/>
      </w:rPr>
    </w:lvl>
  </w:abstractNum>
  <w:abstractNum w:abstractNumId="26">
    <w:nsid w:val="4C081BB7"/>
    <w:multiLevelType w:val="multilevel"/>
    <w:tmpl w:val="6AD0391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ascii="Century Gothic" w:hAnsi="Century Gothic" w:cs="Times New Roman" w:hint="default"/>
        <w:b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tabs>
          <w:tab w:val="num" w:pos="570"/>
        </w:tabs>
        <w:ind w:left="570" w:hanging="570"/>
      </w:pPr>
      <w:rPr>
        <w:rFonts w:ascii="Arial" w:hAnsi="Arial" w:cs="Arial" w:hint="default"/>
        <w:b/>
        <w:bCs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sz w:val="20"/>
        <w:szCs w:val="20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  <w:sz w:val="24"/>
        <w:szCs w:val="24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  <w:sz w:val="24"/>
        <w:szCs w:val="24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  <w:sz w:val="24"/>
        <w:szCs w:val="24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  <w:sz w:val="24"/>
        <w:szCs w:val="24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27">
    <w:nsid w:val="4E56F881"/>
    <w:multiLevelType w:val="multilevel"/>
    <w:tmpl w:val="30D85019"/>
    <w:lvl w:ilvl="0">
      <w:numFmt w:val="bullet"/>
      <w:lvlText w:val="§"/>
      <w:lvlJc w:val="left"/>
      <w:pPr>
        <w:tabs>
          <w:tab w:val="num" w:pos="645"/>
        </w:tabs>
        <w:ind w:left="285"/>
      </w:pPr>
      <w:rPr>
        <w:rFonts w:ascii="Wingdings" w:hAnsi="Wingdings" w:cs="Wingdings"/>
        <w:sz w:val="18"/>
        <w:szCs w:val="18"/>
      </w:rPr>
    </w:lvl>
    <w:lvl w:ilvl="1">
      <w:numFmt w:val="bullet"/>
      <w:lvlText w:val="o"/>
      <w:lvlJc w:val="left"/>
      <w:pPr>
        <w:tabs>
          <w:tab w:val="num" w:pos="1725"/>
        </w:tabs>
        <w:ind w:left="172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2445"/>
        </w:tabs>
        <w:ind w:left="244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165"/>
        </w:tabs>
        <w:ind w:left="316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3885"/>
        </w:tabs>
        <w:ind w:left="388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4605"/>
        </w:tabs>
        <w:ind w:left="460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5325"/>
        </w:tabs>
        <w:ind w:left="532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045"/>
        </w:tabs>
        <w:ind w:left="604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6765"/>
        </w:tabs>
        <w:ind w:left="6765" w:hanging="360"/>
      </w:pPr>
      <w:rPr>
        <w:rFonts w:ascii="Wingdings" w:hAnsi="Wingdings" w:cs="Wingdings"/>
        <w:sz w:val="24"/>
        <w:szCs w:val="24"/>
      </w:rPr>
    </w:lvl>
  </w:abstractNum>
  <w:abstractNum w:abstractNumId="28">
    <w:nsid w:val="527069A3"/>
    <w:multiLevelType w:val="multilevel"/>
    <w:tmpl w:val="7A4C63E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  <w:sz w:val="24"/>
        <w:szCs w:val="24"/>
      </w:rPr>
    </w:lvl>
  </w:abstractNum>
  <w:abstractNum w:abstractNumId="29">
    <w:nsid w:val="5348BFE7"/>
    <w:multiLevelType w:val="multilevel"/>
    <w:tmpl w:val="63221860"/>
    <w:lvl w:ilvl="0">
      <w:start w:val="1"/>
      <w:numFmt w:val="lowerLetter"/>
      <w:lvlText w:val="%1)"/>
      <w:lvlJc w:val="left"/>
      <w:pPr>
        <w:tabs>
          <w:tab w:val="num" w:pos="930"/>
        </w:tabs>
        <w:ind w:left="930" w:hanging="360"/>
      </w:pPr>
      <w:rPr>
        <w:rFonts w:ascii="Times New Roman" w:hAnsi="Times New Roman" w:cs="Times New Roman"/>
        <w:sz w:val="20"/>
        <w:szCs w:val="20"/>
      </w:rPr>
    </w:lvl>
    <w:lvl w:ilvl="1">
      <w:numFmt w:val="bullet"/>
      <w:lvlText w:val="–"/>
      <w:lvlJc w:val="left"/>
      <w:pPr>
        <w:tabs>
          <w:tab w:val="num" w:pos="1650"/>
        </w:tabs>
        <w:ind w:left="1650" w:hanging="360"/>
      </w:pPr>
      <w:rPr>
        <w:rFonts w:ascii="Times New Roman" w:hAnsi="Times New Roman" w:cs="Times New Roman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  <w:rPr>
        <w:rFonts w:ascii="Times New Roman" w:hAnsi="Times New Roman" w:cs="Times New Roman"/>
        <w:sz w:val="24"/>
        <w:szCs w:val="24"/>
      </w:rPr>
    </w:lvl>
  </w:abstractNum>
  <w:abstractNum w:abstractNumId="31">
    <w:nsid w:val="58DEA63E"/>
    <w:multiLevelType w:val="multilevel"/>
    <w:tmpl w:val="7A2203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entury Gothic" w:hAnsi="Century Gothic" w:cs="Times New Roman" w:hint="default"/>
        <w:b/>
        <w:i w:val="0"/>
        <w:sz w:val="20"/>
        <w:szCs w:val="20"/>
      </w:rPr>
    </w:lvl>
    <w:lvl w:ilvl="1">
      <w:start w:val="1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ascii="Century Gothic" w:hAnsi="Century Gothic" w:cs="Times New Roman" w:hint="default"/>
        <w:b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ascii="Century Gothic" w:hAnsi="Century Gothic" w:cs="Times New Roman" w:hint="default"/>
        <w:b w:val="0"/>
        <w:i w:val="0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  <w:sz w:val="24"/>
        <w:szCs w:val="24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  <w:sz w:val="24"/>
        <w:szCs w:val="24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  <w:sz w:val="24"/>
        <w:szCs w:val="24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  <w:sz w:val="24"/>
        <w:szCs w:val="24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32">
    <w:nsid w:val="5AA33FAA"/>
    <w:multiLevelType w:val="multilevel"/>
    <w:tmpl w:val="629F5F87"/>
    <w:lvl w:ilvl="0">
      <w:start w:val="1"/>
      <w:numFmt w:val="lowerLetter"/>
      <w:lvlText w:val="%1)"/>
      <w:lvlJc w:val="left"/>
      <w:pPr>
        <w:tabs>
          <w:tab w:val="num" w:pos="645"/>
        </w:tabs>
        <w:ind w:left="645" w:hanging="360"/>
      </w:pPr>
      <w:rPr>
        <w:rFonts w:ascii="Times New Roman" w:hAnsi="Times New Roman" w:cs="Times New Roman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1410"/>
        </w:tabs>
        <w:ind w:left="1410" w:hanging="405"/>
      </w:pPr>
      <w:rPr>
        <w:rFonts w:ascii="Times New Roman" w:hAnsi="Times New Roman" w:cs="Times New Roman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2085"/>
        </w:tabs>
        <w:ind w:left="2085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05"/>
        </w:tabs>
        <w:ind w:left="2805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525"/>
        </w:tabs>
        <w:ind w:left="3525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245"/>
        </w:tabs>
        <w:ind w:left="4245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4965"/>
        </w:tabs>
        <w:ind w:left="4965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685"/>
        </w:tabs>
        <w:ind w:left="5685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405"/>
        </w:tabs>
        <w:ind w:left="6405" w:hanging="180"/>
      </w:pPr>
      <w:rPr>
        <w:rFonts w:ascii="Times New Roman" w:hAnsi="Times New Roman" w:cs="Times New Roman"/>
        <w:sz w:val="24"/>
        <w:szCs w:val="24"/>
      </w:rPr>
    </w:lvl>
  </w:abstractNum>
  <w:abstractNum w:abstractNumId="33">
    <w:nsid w:val="5CEAD493"/>
    <w:multiLevelType w:val="multilevel"/>
    <w:tmpl w:val="2491861D"/>
    <w:lvl w:ilvl="0">
      <w:numFmt w:val="bullet"/>
      <w:lvlText w:val="–"/>
      <w:lvlJc w:val="left"/>
      <w:pPr>
        <w:tabs>
          <w:tab w:val="num" w:pos="1065"/>
        </w:tabs>
        <w:ind w:left="900" w:hanging="195"/>
      </w:pPr>
      <w:rPr>
        <w:rFonts w:ascii="Times New Roman" w:hAnsi="Times New Roman" w:cs="Times New Roman"/>
        <w:sz w:val="20"/>
        <w:szCs w:val="20"/>
      </w:rPr>
    </w:lvl>
    <w:lvl w:ilvl="1">
      <w:numFmt w:val="bullet"/>
      <w:lvlText w:val="Ř"/>
      <w:lvlJc w:val="left"/>
      <w:pPr>
        <w:tabs>
          <w:tab w:val="num" w:pos="1440"/>
        </w:tabs>
        <w:ind w:left="1440" w:hanging="360"/>
      </w:pPr>
      <w:rPr>
        <w:rFonts w:ascii="Wingdings" w:hAnsi="Wingdings" w:cs="Wingdings"/>
        <w:sz w:val="24"/>
        <w:szCs w:val="24"/>
      </w:rPr>
    </w:lvl>
    <w:lvl w:ilvl="2">
      <w:numFmt w:val="bullet"/>
      <w:lvlText w:val="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2880"/>
        </w:tabs>
        <w:ind w:left="2880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5040"/>
        </w:tabs>
        <w:ind w:left="5040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  <w:sz w:val="24"/>
        <w:szCs w:val="24"/>
      </w:rPr>
    </w:lvl>
  </w:abstractNum>
  <w:abstractNum w:abstractNumId="34">
    <w:nsid w:val="5ED36AC0"/>
    <w:multiLevelType w:val="multilevel"/>
    <w:tmpl w:val="C934856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ascii="Century Gothic" w:hAnsi="Century Gothic" w:cs="Times New Roman" w:hint="default"/>
        <w:b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tabs>
          <w:tab w:val="num" w:pos="570"/>
        </w:tabs>
        <w:ind w:left="570" w:hanging="570"/>
      </w:pPr>
      <w:rPr>
        <w:rFonts w:ascii="Arial" w:hAnsi="Arial" w:cs="Arial" w:hint="default"/>
        <w:b/>
        <w:bCs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  <w:sz w:val="24"/>
        <w:szCs w:val="24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  <w:sz w:val="24"/>
        <w:szCs w:val="24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  <w:sz w:val="24"/>
        <w:szCs w:val="24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  <w:sz w:val="24"/>
        <w:szCs w:val="24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35">
    <w:nsid w:val="5FCD13C6"/>
    <w:multiLevelType w:val="multilevel"/>
    <w:tmpl w:val="0415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6">
    <w:nsid w:val="617F0275"/>
    <w:multiLevelType w:val="multilevel"/>
    <w:tmpl w:val="69E4335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  <w:sz w:val="24"/>
        <w:szCs w:val="24"/>
      </w:rPr>
    </w:lvl>
  </w:abstractNum>
  <w:abstractNum w:abstractNumId="37">
    <w:nsid w:val="633666EC"/>
    <w:multiLevelType w:val="multilevel"/>
    <w:tmpl w:val="120E215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ascii="Times New Roman" w:hAnsi="Times New Roman" w:cs="Times New Roman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tabs>
          <w:tab w:val="num" w:pos="570"/>
        </w:tabs>
        <w:ind w:left="570" w:hanging="570"/>
      </w:pPr>
      <w:rPr>
        <w:rFonts w:ascii="Arial" w:hAnsi="Arial" w:cs="Arial"/>
        <w:b/>
        <w:bCs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/>
        <w:sz w:val="20"/>
        <w:szCs w:val="20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Times New Roman" w:hAnsi="Times New Roman" w:cs="Times New Roman"/>
        <w:sz w:val="24"/>
        <w:szCs w:val="24"/>
      </w:rPr>
    </w:lvl>
  </w:abstractNum>
  <w:abstractNum w:abstractNumId="38">
    <w:nsid w:val="63A6315E"/>
    <w:multiLevelType w:val="hybridMultilevel"/>
    <w:tmpl w:val="5A98E1F8"/>
    <w:lvl w:ilvl="0" w:tplc="B296D73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6DC32D69"/>
    <w:multiLevelType w:val="multilevel"/>
    <w:tmpl w:val="A6FA4F5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0">
    <w:nsid w:val="70DB03DF"/>
    <w:multiLevelType w:val="multilevel"/>
    <w:tmpl w:val="3F6545F9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  <w:sz w:val="24"/>
        <w:szCs w:val="24"/>
      </w:rPr>
    </w:lvl>
  </w:abstractNum>
  <w:abstractNum w:abstractNumId="41">
    <w:nsid w:val="73321266"/>
    <w:multiLevelType w:val="multilevel"/>
    <w:tmpl w:val="7FCAA03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  <w:sz w:val="24"/>
        <w:szCs w:val="24"/>
      </w:rPr>
    </w:lvl>
  </w:abstractNum>
  <w:abstractNum w:abstractNumId="42">
    <w:nsid w:val="7CFCA33D"/>
    <w:multiLevelType w:val="multilevel"/>
    <w:tmpl w:val="62E9943E"/>
    <w:lvl w:ilvl="0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ascii="Times New Roman" w:hAnsi="Times New Roman" w:cs="Times New Roman"/>
        <w:sz w:val="24"/>
        <w:szCs w:val="24"/>
      </w:rPr>
    </w:lvl>
  </w:abstractNum>
  <w:abstractNum w:abstractNumId="43">
    <w:nsid w:val="7FBB20B5"/>
    <w:multiLevelType w:val="multilevel"/>
    <w:tmpl w:val="07D2CD57"/>
    <w:lvl w:ilvl="0"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0"/>
        <w:szCs w:val="20"/>
      </w:rPr>
    </w:lvl>
    <w:lvl w:ilvl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2880"/>
        </w:tabs>
        <w:ind w:left="2880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5040"/>
        </w:tabs>
        <w:ind w:left="5040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  <w:sz w:val="24"/>
        <w:szCs w:val="24"/>
      </w:rPr>
    </w:lvl>
  </w:abstractNum>
  <w:num w:numId="1">
    <w:abstractNumId w:val="23"/>
  </w:num>
  <w:num w:numId="2">
    <w:abstractNumId w:val="22"/>
  </w:num>
  <w:num w:numId="3">
    <w:abstractNumId w:val="17"/>
  </w:num>
  <w:num w:numId="4">
    <w:abstractNumId w:val="43"/>
  </w:num>
  <w:num w:numId="5">
    <w:abstractNumId w:val="0"/>
  </w:num>
  <w:num w:numId="6">
    <w:abstractNumId w:val="31"/>
  </w:num>
  <w:num w:numId="7">
    <w:abstractNumId w:val="21"/>
  </w:num>
  <w:num w:numId="8">
    <w:abstractNumId w:val="33"/>
  </w:num>
  <w:num w:numId="9">
    <w:abstractNumId w:val="11"/>
  </w:num>
  <w:num w:numId="10">
    <w:abstractNumId w:val="14"/>
  </w:num>
  <w:num w:numId="11">
    <w:abstractNumId w:val="5"/>
  </w:num>
  <w:num w:numId="12">
    <w:abstractNumId w:val="15"/>
  </w:num>
  <w:num w:numId="13">
    <w:abstractNumId w:val="42"/>
  </w:num>
  <w:num w:numId="14">
    <w:abstractNumId w:val="1"/>
  </w:num>
  <w:num w:numId="15">
    <w:abstractNumId w:val="4"/>
  </w:num>
  <w:num w:numId="16">
    <w:abstractNumId w:val="2"/>
  </w:num>
  <w:num w:numId="17">
    <w:abstractNumId w:val="29"/>
  </w:num>
  <w:num w:numId="18">
    <w:abstractNumId w:val="32"/>
  </w:num>
  <w:num w:numId="19">
    <w:abstractNumId w:val="8"/>
  </w:num>
  <w:num w:numId="20">
    <w:abstractNumId w:val="25"/>
  </w:num>
  <w:num w:numId="21">
    <w:abstractNumId w:val="28"/>
  </w:num>
  <w:num w:numId="22">
    <w:abstractNumId w:val="10"/>
  </w:num>
  <w:num w:numId="23">
    <w:abstractNumId w:val="16"/>
  </w:num>
  <w:num w:numId="24">
    <w:abstractNumId w:val="40"/>
  </w:num>
  <w:num w:numId="25">
    <w:abstractNumId w:val="37"/>
  </w:num>
  <w:num w:numId="26">
    <w:abstractNumId w:val="26"/>
  </w:num>
  <w:num w:numId="27">
    <w:abstractNumId w:val="6"/>
  </w:num>
  <w:num w:numId="28">
    <w:abstractNumId w:val="3"/>
  </w:num>
  <w:num w:numId="29">
    <w:abstractNumId w:val="19"/>
  </w:num>
  <w:num w:numId="30">
    <w:abstractNumId w:val="18"/>
  </w:num>
  <w:num w:numId="31">
    <w:abstractNumId w:val="41"/>
  </w:num>
  <w:num w:numId="32">
    <w:abstractNumId w:val="20"/>
  </w:num>
  <w:num w:numId="33">
    <w:abstractNumId w:val="36"/>
  </w:num>
  <w:num w:numId="34">
    <w:abstractNumId w:val="13"/>
  </w:num>
  <w:num w:numId="35">
    <w:abstractNumId w:val="27"/>
  </w:num>
  <w:num w:numId="36">
    <w:abstractNumId w:val="34"/>
  </w:num>
  <w:num w:numId="37">
    <w:abstractNumId w:val="9"/>
  </w:num>
  <w:num w:numId="38">
    <w:abstractNumId w:val="12"/>
  </w:num>
  <w:num w:numId="39">
    <w:abstractNumId w:val="35"/>
  </w:num>
  <w:num w:numId="40">
    <w:abstractNumId w:val="7"/>
  </w:num>
  <w:num w:numId="41">
    <w:abstractNumId w:val="38"/>
  </w:num>
  <w:num w:numId="42">
    <w:abstractNumId w:val="24"/>
  </w:num>
  <w:num w:numId="46">
    <w:abstractNumId w:val="39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35603"/>
    <w:rsid w:val="000040C3"/>
    <w:rsid w:val="00005792"/>
    <w:rsid w:val="00016B6C"/>
    <w:rsid w:val="00017E17"/>
    <w:rsid w:val="00025CFD"/>
    <w:rsid w:val="00045AE9"/>
    <w:rsid w:val="00047C38"/>
    <w:rsid w:val="00056A91"/>
    <w:rsid w:val="0007123D"/>
    <w:rsid w:val="000A2340"/>
    <w:rsid w:val="000A3355"/>
    <w:rsid w:val="000A6C33"/>
    <w:rsid w:val="000A718B"/>
    <w:rsid w:val="000B215B"/>
    <w:rsid w:val="000C1DF8"/>
    <w:rsid w:val="000C4993"/>
    <w:rsid w:val="000E0798"/>
    <w:rsid w:val="000E4EC2"/>
    <w:rsid w:val="000F1968"/>
    <w:rsid w:val="0012169F"/>
    <w:rsid w:val="001269E3"/>
    <w:rsid w:val="00140073"/>
    <w:rsid w:val="00147260"/>
    <w:rsid w:val="001500A4"/>
    <w:rsid w:val="001547ED"/>
    <w:rsid w:val="001674E6"/>
    <w:rsid w:val="00183F06"/>
    <w:rsid w:val="00197868"/>
    <w:rsid w:val="001A1361"/>
    <w:rsid w:val="001C5BCF"/>
    <w:rsid w:val="001D2638"/>
    <w:rsid w:val="001F0C23"/>
    <w:rsid w:val="001F108D"/>
    <w:rsid w:val="00201C2D"/>
    <w:rsid w:val="002051A7"/>
    <w:rsid w:val="002061EB"/>
    <w:rsid w:val="00212A35"/>
    <w:rsid w:val="002210E7"/>
    <w:rsid w:val="0023263A"/>
    <w:rsid w:val="00234648"/>
    <w:rsid w:val="00235D6D"/>
    <w:rsid w:val="00236A07"/>
    <w:rsid w:val="002454AA"/>
    <w:rsid w:val="00245E42"/>
    <w:rsid w:val="00247119"/>
    <w:rsid w:val="00260728"/>
    <w:rsid w:val="0026510E"/>
    <w:rsid w:val="00276788"/>
    <w:rsid w:val="00280B29"/>
    <w:rsid w:val="0028146D"/>
    <w:rsid w:val="002826D3"/>
    <w:rsid w:val="00296C0E"/>
    <w:rsid w:val="002A07CF"/>
    <w:rsid w:val="002A561B"/>
    <w:rsid w:val="002B23C8"/>
    <w:rsid w:val="002B34D5"/>
    <w:rsid w:val="002B436C"/>
    <w:rsid w:val="002C03B1"/>
    <w:rsid w:val="002C348F"/>
    <w:rsid w:val="002C34EF"/>
    <w:rsid w:val="002D4BDD"/>
    <w:rsid w:val="002E17E0"/>
    <w:rsid w:val="002E4EE9"/>
    <w:rsid w:val="002F788E"/>
    <w:rsid w:val="002F7BAD"/>
    <w:rsid w:val="00301DA8"/>
    <w:rsid w:val="00317833"/>
    <w:rsid w:val="00317955"/>
    <w:rsid w:val="00322B09"/>
    <w:rsid w:val="0032306E"/>
    <w:rsid w:val="003235C9"/>
    <w:rsid w:val="00332052"/>
    <w:rsid w:val="00336570"/>
    <w:rsid w:val="00336A3A"/>
    <w:rsid w:val="0035201D"/>
    <w:rsid w:val="003604FD"/>
    <w:rsid w:val="0036329C"/>
    <w:rsid w:val="0039215A"/>
    <w:rsid w:val="003A417D"/>
    <w:rsid w:val="003C4C33"/>
    <w:rsid w:val="003C5CEF"/>
    <w:rsid w:val="003D5638"/>
    <w:rsid w:val="00411516"/>
    <w:rsid w:val="004346FF"/>
    <w:rsid w:val="004437DF"/>
    <w:rsid w:val="00447B19"/>
    <w:rsid w:val="00463C99"/>
    <w:rsid w:val="00476FC9"/>
    <w:rsid w:val="0047761D"/>
    <w:rsid w:val="00484A06"/>
    <w:rsid w:val="004A2C4A"/>
    <w:rsid w:val="004A5E15"/>
    <w:rsid w:val="004C2E11"/>
    <w:rsid w:val="004D0416"/>
    <w:rsid w:val="004D3AF8"/>
    <w:rsid w:val="004D4BB7"/>
    <w:rsid w:val="004D560F"/>
    <w:rsid w:val="004D707C"/>
    <w:rsid w:val="004D770B"/>
    <w:rsid w:val="004E322C"/>
    <w:rsid w:val="004E574C"/>
    <w:rsid w:val="004E7014"/>
    <w:rsid w:val="004F12E2"/>
    <w:rsid w:val="004F1BF1"/>
    <w:rsid w:val="0050001E"/>
    <w:rsid w:val="00531926"/>
    <w:rsid w:val="00544827"/>
    <w:rsid w:val="00560DC3"/>
    <w:rsid w:val="005644DE"/>
    <w:rsid w:val="00574A31"/>
    <w:rsid w:val="00591A2C"/>
    <w:rsid w:val="00596D59"/>
    <w:rsid w:val="005B4918"/>
    <w:rsid w:val="005B53FC"/>
    <w:rsid w:val="005C2C5E"/>
    <w:rsid w:val="005D2D1C"/>
    <w:rsid w:val="005F0FE4"/>
    <w:rsid w:val="005F1507"/>
    <w:rsid w:val="005F3C16"/>
    <w:rsid w:val="00607897"/>
    <w:rsid w:val="0061738B"/>
    <w:rsid w:val="006204FE"/>
    <w:rsid w:val="00624B3E"/>
    <w:rsid w:val="00630CAC"/>
    <w:rsid w:val="006328E5"/>
    <w:rsid w:val="00633198"/>
    <w:rsid w:val="006347E8"/>
    <w:rsid w:val="00641E52"/>
    <w:rsid w:val="00647C1D"/>
    <w:rsid w:val="006503FF"/>
    <w:rsid w:val="006765D2"/>
    <w:rsid w:val="00692BB2"/>
    <w:rsid w:val="00693D6A"/>
    <w:rsid w:val="00695153"/>
    <w:rsid w:val="006B7B7C"/>
    <w:rsid w:val="006D139C"/>
    <w:rsid w:val="006F21F4"/>
    <w:rsid w:val="006F4029"/>
    <w:rsid w:val="007033E5"/>
    <w:rsid w:val="0073230C"/>
    <w:rsid w:val="00740E23"/>
    <w:rsid w:val="00760718"/>
    <w:rsid w:val="00763DD6"/>
    <w:rsid w:val="00765305"/>
    <w:rsid w:val="007669F0"/>
    <w:rsid w:val="0077355F"/>
    <w:rsid w:val="00782CE1"/>
    <w:rsid w:val="0078383E"/>
    <w:rsid w:val="00787A28"/>
    <w:rsid w:val="00794AA6"/>
    <w:rsid w:val="007972AB"/>
    <w:rsid w:val="007A1381"/>
    <w:rsid w:val="007A4CDA"/>
    <w:rsid w:val="007A7A96"/>
    <w:rsid w:val="007B40D8"/>
    <w:rsid w:val="007D5B26"/>
    <w:rsid w:val="007E6028"/>
    <w:rsid w:val="007E6425"/>
    <w:rsid w:val="007E66DD"/>
    <w:rsid w:val="008064DF"/>
    <w:rsid w:val="00835603"/>
    <w:rsid w:val="00836CCC"/>
    <w:rsid w:val="00850B65"/>
    <w:rsid w:val="00852BAC"/>
    <w:rsid w:val="0086612B"/>
    <w:rsid w:val="00873724"/>
    <w:rsid w:val="00875E52"/>
    <w:rsid w:val="00881249"/>
    <w:rsid w:val="00886C03"/>
    <w:rsid w:val="00887668"/>
    <w:rsid w:val="008A253A"/>
    <w:rsid w:val="008A4ADA"/>
    <w:rsid w:val="008B6435"/>
    <w:rsid w:val="008C2314"/>
    <w:rsid w:val="008C5C69"/>
    <w:rsid w:val="008E247D"/>
    <w:rsid w:val="008E4B3F"/>
    <w:rsid w:val="008F045D"/>
    <w:rsid w:val="008F0536"/>
    <w:rsid w:val="008F6407"/>
    <w:rsid w:val="0090058B"/>
    <w:rsid w:val="0090499E"/>
    <w:rsid w:val="00915205"/>
    <w:rsid w:val="0092471A"/>
    <w:rsid w:val="00925839"/>
    <w:rsid w:val="00926080"/>
    <w:rsid w:val="00927F60"/>
    <w:rsid w:val="009333B6"/>
    <w:rsid w:val="00933A9F"/>
    <w:rsid w:val="00942A1B"/>
    <w:rsid w:val="00952DC5"/>
    <w:rsid w:val="00960E59"/>
    <w:rsid w:val="00961D3D"/>
    <w:rsid w:val="00973039"/>
    <w:rsid w:val="009778A1"/>
    <w:rsid w:val="00987665"/>
    <w:rsid w:val="00991340"/>
    <w:rsid w:val="00991CFA"/>
    <w:rsid w:val="009937F7"/>
    <w:rsid w:val="009A49A4"/>
    <w:rsid w:val="009B2188"/>
    <w:rsid w:val="009C0E1E"/>
    <w:rsid w:val="009D52B6"/>
    <w:rsid w:val="00A0081F"/>
    <w:rsid w:val="00A00911"/>
    <w:rsid w:val="00A05115"/>
    <w:rsid w:val="00A2062A"/>
    <w:rsid w:val="00A32E76"/>
    <w:rsid w:val="00A40F0D"/>
    <w:rsid w:val="00A4572E"/>
    <w:rsid w:val="00A5132C"/>
    <w:rsid w:val="00A55B5D"/>
    <w:rsid w:val="00A7446C"/>
    <w:rsid w:val="00A82E24"/>
    <w:rsid w:val="00A832DF"/>
    <w:rsid w:val="00A87730"/>
    <w:rsid w:val="00AA68E9"/>
    <w:rsid w:val="00AB2DA3"/>
    <w:rsid w:val="00AC34A3"/>
    <w:rsid w:val="00AD03BE"/>
    <w:rsid w:val="00AD5A5C"/>
    <w:rsid w:val="00AE43B6"/>
    <w:rsid w:val="00AF4ADD"/>
    <w:rsid w:val="00AF4EDC"/>
    <w:rsid w:val="00AF5A40"/>
    <w:rsid w:val="00B05909"/>
    <w:rsid w:val="00B07D31"/>
    <w:rsid w:val="00B2093F"/>
    <w:rsid w:val="00B22CAB"/>
    <w:rsid w:val="00B41CF9"/>
    <w:rsid w:val="00B43380"/>
    <w:rsid w:val="00B47F2B"/>
    <w:rsid w:val="00B56C1B"/>
    <w:rsid w:val="00B92F41"/>
    <w:rsid w:val="00B94CFE"/>
    <w:rsid w:val="00B97E60"/>
    <w:rsid w:val="00BA12AA"/>
    <w:rsid w:val="00BA5D87"/>
    <w:rsid w:val="00BA716E"/>
    <w:rsid w:val="00BB3EC0"/>
    <w:rsid w:val="00BD3477"/>
    <w:rsid w:val="00BD3585"/>
    <w:rsid w:val="00C03FFB"/>
    <w:rsid w:val="00C36425"/>
    <w:rsid w:val="00C4330C"/>
    <w:rsid w:val="00C43C8A"/>
    <w:rsid w:val="00C53BDF"/>
    <w:rsid w:val="00C67E6C"/>
    <w:rsid w:val="00C704FA"/>
    <w:rsid w:val="00C741BC"/>
    <w:rsid w:val="00C80C5A"/>
    <w:rsid w:val="00C97AFD"/>
    <w:rsid w:val="00CA2379"/>
    <w:rsid w:val="00CA33D1"/>
    <w:rsid w:val="00CA6D99"/>
    <w:rsid w:val="00CC1BB8"/>
    <w:rsid w:val="00CC2757"/>
    <w:rsid w:val="00CC5BFC"/>
    <w:rsid w:val="00CE5099"/>
    <w:rsid w:val="00CE5A79"/>
    <w:rsid w:val="00CE62BC"/>
    <w:rsid w:val="00CF03E7"/>
    <w:rsid w:val="00CF13ED"/>
    <w:rsid w:val="00D10D5E"/>
    <w:rsid w:val="00D157BC"/>
    <w:rsid w:val="00D30ED4"/>
    <w:rsid w:val="00D323AF"/>
    <w:rsid w:val="00D4775C"/>
    <w:rsid w:val="00D557B6"/>
    <w:rsid w:val="00D56E98"/>
    <w:rsid w:val="00D6579F"/>
    <w:rsid w:val="00D71BBB"/>
    <w:rsid w:val="00D806F0"/>
    <w:rsid w:val="00D95BD2"/>
    <w:rsid w:val="00D97BF3"/>
    <w:rsid w:val="00DA08C9"/>
    <w:rsid w:val="00DA4DA8"/>
    <w:rsid w:val="00DC4034"/>
    <w:rsid w:val="00DC4DFD"/>
    <w:rsid w:val="00DD0E66"/>
    <w:rsid w:val="00DD73DE"/>
    <w:rsid w:val="00DE4292"/>
    <w:rsid w:val="00E0314D"/>
    <w:rsid w:val="00E03F62"/>
    <w:rsid w:val="00E06A3D"/>
    <w:rsid w:val="00E06FEB"/>
    <w:rsid w:val="00E13E1C"/>
    <w:rsid w:val="00E24027"/>
    <w:rsid w:val="00E30D55"/>
    <w:rsid w:val="00E319EB"/>
    <w:rsid w:val="00E31FD9"/>
    <w:rsid w:val="00E32B4C"/>
    <w:rsid w:val="00E3658C"/>
    <w:rsid w:val="00E40FB9"/>
    <w:rsid w:val="00E53965"/>
    <w:rsid w:val="00E54A46"/>
    <w:rsid w:val="00E557BC"/>
    <w:rsid w:val="00E63EB5"/>
    <w:rsid w:val="00E721D7"/>
    <w:rsid w:val="00E77C28"/>
    <w:rsid w:val="00E77D6F"/>
    <w:rsid w:val="00E83FC7"/>
    <w:rsid w:val="00E87C3D"/>
    <w:rsid w:val="00E92B1C"/>
    <w:rsid w:val="00EB1CB0"/>
    <w:rsid w:val="00EB2589"/>
    <w:rsid w:val="00EE28E1"/>
    <w:rsid w:val="00EE7C3A"/>
    <w:rsid w:val="00EF154E"/>
    <w:rsid w:val="00EF776F"/>
    <w:rsid w:val="00F0570A"/>
    <w:rsid w:val="00F06385"/>
    <w:rsid w:val="00F146EB"/>
    <w:rsid w:val="00F14D6E"/>
    <w:rsid w:val="00F31546"/>
    <w:rsid w:val="00F322E3"/>
    <w:rsid w:val="00F47017"/>
    <w:rsid w:val="00F571CA"/>
    <w:rsid w:val="00F77B4F"/>
    <w:rsid w:val="00F807A9"/>
    <w:rsid w:val="00F87068"/>
    <w:rsid w:val="00F93487"/>
    <w:rsid w:val="00F940F2"/>
    <w:rsid w:val="00FD1024"/>
    <w:rsid w:val="00FD31B6"/>
    <w:rsid w:val="00FD45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2C34EF"/>
    <w:rPr>
      <w:rFonts w:ascii="Century Gothic" w:hAnsi="Century Gothic"/>
      <w:szCs w:val="24"/>
    </w:rPr>
  </w:style>
  <w:style w:type="paragraph" w:styleId="Nagwek1">
    <w:name w:val="heading 1"/>
    <w:aliases w:val="Tytuł1"/>
    <w:basedOn w:val="Normalny"/>
    <w:next w:val="Normalny"/>
    <w:qFormat/>
    <w:rsid w:val="002C34EF"/>
    <w:pPr>
      <w:keepNext/>
      <w:numPr>
        <w:numId w:val="38"/>
      </w:numPr>
      <w:spacing w:before="120"/>
      <w:outlineLvl w:val="0"/>
    </w:pPr>
    <w:rPr>
      <w:rFonts w:cs="Arial"/>
      <w:b/>
      <w:bCs/>
      <w:kern w:val="32"/>
      <w:sz w:val="22"/>
      <w:szCs w:val="32"/>
      <w:u w:val="single"/>
    </w:rPr>
  </w:style>
  <w:style w:type="paragraph" w:styleId="Nagwek2">
    <w:name w:val="heading 2"/>
    <w:basedOn w:val="Normalny"/>
    <w:next w:val="Normalny"/>
    <w:link w:val="Nagwek2Znak"/>
    <w:qFormat/>
    <w:rsid w:val="002C34EF"/>
    <w:pPr>
      <w:keepNext/>
      <w:numPr>
        <w:ilvl w:val="1"/>
        <w:numId w:val="38"/>
      </w:numPr>
      <w:spacing w:before="120"/>
      <w:outlineLvl w:val="1"/>
    </w:pPr>
    <w:rPr>
      <w:rFonts w:cs="Arial"/>
      <w:b/>
      <w:bCs/>
      <w:iCs/>
      <w:szCs w:val="28"/>
    </w:rPr>
  </w:style>
  <w:style w:type="paragraph" w:styleId="Nagwek3">
    <w:name w:val="heading 3"/>
    <w:basedOn w:val="Normalny"/>
    <w:next w:val="Normalny"/>
    <w:qFormat/>
    <w:rsid w:val="002C34EF"/>
    <w:pPr>
      <w:keepNext/>
      <w:numPr>
        <w:ilvl w:val="2"/>
        <w:numId w:val="38"/>
      </w:numPr>
      <w:spacing w:before="120"/>
      <w:outlineLvl w:val="2"/>
    </w:pPr>
    <w:rPr>
      <w:rFonts w:cs="Arial"/>
      <w:b/>
      <w:bCs/>
      <w:szCs w:val="26"/>
    </w:rPr>
  </w:style>
  <w:style w:type="paragraph" w:styleId="Nagwek4">
    <w:name w:val="heading 4"/>
    <w:basedOn w:val="Normalny"/>
    <w:next w:val="Normalny"/>
    <w:autoRedefine/>
    <w:qFormat/>
    <w:rsid w:val="00D30ED4"/>
    <w:pPr>
      <w:keepNext/>
      <w:numPr>
        <w:ilvl w:val="3"/>
        <w:numId w:val="2"/>
      </w:numPr>
      <w:spacing w:before="240" w:after="60"/>
      <w:ind w:left="772" w:firstLine="708"/>
      <w:outlineLvl w:val="3"/>
    </w:pPr>
    <w:rPr>
      <w:rFonts w:ascii="Arial Narrow" w:hAnsi="Arial Narrow"/>
      <w:sz w:val="22"/>
      <w:szCs w:val="20"/>
      <w:lang w:val="en-GB" w:eastAsia="en-US"/>
    </w:rPr>
  </w:style>
  <w:style w:type="paragraph" w:styleId="Nagwek9">
    <w:name w:val="heading 9"/>
    <w:basedOn w:val="Normalny"/>
    <w:next w:val="Normalny"/>
    <w:qFormat/>
    <w:rsid w:val="00D30ED4"/>
    <w:pPr>
      <w:keepNext/>
      <w:ind w:left="425"/>
      <w:jc w:val="both"/>
      <w:outlineLvl w:val="8"/>
    </w:pPr>
    <w:rPr>
      <w:color w:val="FF0000"/>
      <w:u w:val="single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Nagwek">
    <w:name w:val="header"/>
    <w:basedOn w:val="Normalny"/>
    <w:link w:val="NagwekZnak"/>
    <w:rsid w:val="009937F7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rsid w:val="009937F7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887668"/>
  </w:style>
  <w:style w:type="paragraph" w:styleId="NormalnyWeb">
    <w:name w:val="Normal (Web)"/>
    <w:basedOn w:val="Normalny"/>
    <w:link w:val="NormalnyWebZnak"/>
    <w:rsid w:val="002B23C8"/>
    <w:pPr>
      <w:spacing w:before="100" w:beforeAutospacing="1" w:after="100" w:afterAutospacing="1"/>
    </w:pPr>
  </w:style>
  <w:style w:type="table" w:styleId="Tabela-Siatka">
    <w:name w:val="Table Grid"/>
    <w:basedOn w:val="Standardowy"/>
    <w:rsid w:val="00D95BD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styleId="111111">
    <w:name w:val="Outline List 2"/>
    <w:basedOn w:val="Bezlisty"/>
    <w:rsid w:val="001D2638"/>
    <w:pPr>
      <w:numPr>
        <w:numId w:val="1"/>
      </w:numPr>
    </w:pPr>
  </w:style>
  <w:style w:type="paragraph" w:styleId="Plandokumentu">
    <w:name w:val="Document Map"/>
    <w:basedOn w:val="Normalny"/>
    <w:semiHidden/>
    <w:rsid w:val="0026510E"/>
    <w:pPr>
      <w:shd w:val="clear" w:color="auto" w:fill="000080"/>
    </w:pPr>
    <w:rPr>
      <w:rFonts w:ascii="Tahoma" w:hAnsi="Tahoma" w:cs="Tahoma"/>
    </w:rPr>
  </w:style>
  <w:style w:type="character" w:customStyle="1" w:styleId="NormalnyWebZnak">
    <w:name w:val="Normalny (Web) Znak"/>
    <w:basedOn w:val="Domylnaczcionkaakapitu"/>
    <w:link w:val="NormalnyWeb"/>
    <w:rsid w:val="0012169F"/>
    <w:rPr>
      <w:sz w:val="24"/>
      <w:szCs w:val="24"/>
      <w:lang w:val="pl-PL" w:eastAsia="pl-PL" w:bidi="ar-SA"/>
    </w:rPr>
  </w:style>
  <w:style w:type="paragraph" w:styleId="Tekstpodstawowy">
    <w:name w:val="Body Text"/>
    <w:basedOn w:val="Normalny"/>
    <w:rsid w:val="0007123D"/>
    <w:pPr>
      <w:spacing w:after="120"/>
    </w:pPr>
  </w:style>
  <w:style w:type="paragraph" w:styleId="Tekstpodstawowy2">
    <w:name w:val="Body Text 2"/>
    <w:basedOn w:val="Normalny"/>
    <w:rsid w:val="0007123D"/>
    <w:pPr>
      <w:spacing w:after="120" w:line="480" w:lineRule="auto"/>
    </w:pPr>
  </w:style>
  <w:style w:type="paragraph" w:customStyle="1" w:styleId="Default">
    <w:name w:val="Default"/>
    <w:rsid w:val="004D041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rsid w:val="002C34EF"/>
    <w:rPr>
      <w:rFonts w:ascii="Century Gothic" w:hAnsi="Century Gothic" w:cs="Arial"/>
      <w:b/>
      <w:bCs/>
      <w:iCs/>
      <w:szCs w:val="28"/>
      <w:lang w:val="pl-PL" w:eastAsia="pl-PL" w:bidi="ar-SA"/>
    </w:rPr>
  </w:style>
  <w:style w:type="paragraph" w:styleId="Spistreci1">
    <w:name w:val="toc 1"/>
    <w:basedOn w:val="Normalny"/>
    <w:next w:val="Normalny"/>
    <w:autoRedefine/>
    <w:semiHidden/>
    <w:rsid w:val="00CE5099"/>
    <w:pPr>
      <w:spacing w:before="120" w:after="120"/>
    </w:pPr>
    <w:rPr>
      <w:rFonts w:ascii="Times New Roman" w:hAnsi="Times New Roman"/>
      <w:b/>
      <w:bCs/>
      <w:caps/>
      <w:szCs w:val="20"/>
    </w:rPr>
  </w:style>
  <w:style w:type="paragraph" w:styleId="Spistreci2">
    <w:name w:val="toc 2"/>
    <w:basedOn w:val="Normalny"/>
    <w:next w:val="Normalny"/>
    <w:autoRedefine/>
    <w:semiHidden/>
    <w:rsid w:val="00CE5099"/>
    <w:pPr>
      <w:ind w:left="200"/>
    </w:pPr>
    <w:rPr>
      <w:rFonts w:ascii="Times New Roman" w:hAnsi="Times New Roman"/>
      <w:smallCaps/>
      <w:szCs w:val="20"/>
    </w:rPr>
  </w:style>
  <w:style w:type="paragraph" w:styleId="Spistreci3">
    <w:name w:val="toc 3"/>
    <w:basedOn w:val="Normalny"/>
    <w:next w:val="Normalny"/>
    <w:autoRedefine/>
    <w:semiHidden/>
    <w:rsid w:val="00CE5099"/>
    <w:pPr>
      <w:ind w:left="400"/>
    </w:pPr>
    <w:rPr>
      <w:rFonts w:ascii="Times New Roman" w:hAnsi="Times New Roman"/>
      <w:i/>
      <w:iCs/>
      <w:szCs w:val="20"/>
    </w:rPr>
  </w:style>
  <w:style w:type="paragraph" w:styleId="Spistreci4">
    <w:name w:val="toc 4"/>
    <w:basedOn w:val="Normalny"/>
    <w:next w:val="Normalny"/>
    <w:autoRedefine/>
    <w:semiHidden/>
    <w:rsid w:val="00CE5099"/>
    <w:pPr>
      <w:ind w:left="600"/>
    </w:pPr>
    <w:rPr>
      <w:rFonts w:ascii="Times New Roman" w:hAnsi="Times New Roman"/>
      <w:sz w:val="18"/>
      <w:szCs w:val="18"/>
    </w:rPr>
  </w:style>
  <w:style w:type="paragraph" w:styleId="Spistreci5">
    <w:name w:val="toc 5"/>
    <w:basedOn w:val="Normalny"/>
    <w:next w:val="Normalny"/>
    <w:autoRedefine/>
    <w:semiHidden/>
    <w:rsid w:val="00CE5099"/>
    <w:pPr>
      <w:ind w:left="800"/>
    </w:pPr>
    <w:rPr>
      <w:rFonts w:ascii="Times New Roman" w:hAnsi="Times New Roman"/>
      <w:sz w:val="18"/>
      <w:szCs w:val="18"/>
    </w:rPr>
  </w:style>
  <w:style w:type="paragraph" w:styleId="Spistreci6">
    <w:name w:val="toc 6"/>
    <w:basedOn w:val="Normalny"/>
    <w:next w:val="Normalny"/>
    <w:autoRedefine/>
    <w:semiHidden/>
    <w:rsid w:val="00CE5099"/>
    <w:pPr>
      <w:ind w:left="1000"/>
    </w:pPr>
    <w:rPr>
      <w:rFonts w:ascii="Times New Roman" w:hAnsi="Times New Roman"/>
      <w:sz w:val="18"/>
      <w:szCs w:val="18"/>
    </w:rPr>
  </w:style>
  <w:style w:type="paragraph" w:styleId="Spistreci7">
    <w:name w:val="toc 7"/>
    <w:basedOn w:val="Normalny"/>
    <w:next w:val="Normalny"/>
    <w:autoRedefine/>
    <w:semiHidden/>
    <w:rsid w:val="00CE5099"/>
    <w:pPr>
      <w:ind w:left="1200"/>
    </w:pPr>
    <w:rPr>
      <w:rFonts w:ascii="Times New Roman" w:hAnsi="Times New Roman"/>
      <w:sz w:val="18"/>
      <w:szCs w:val="18"/>
    </w:rPr>
  </w:style>
  <w:style w:type="paragraph" w:styleId="Spistreci8">
    <w:name w:val="toc 8"/>
    <w:basedOn w:val="Normalny"/>
    <w:next w:val="Normalny"/>
    <w:autoRedefine/>
    <w:semiHidden/>
    <w:rsid w:val="00CE5099"/>
    <w:pPr>
      <w:ind w:left="1400"/>
    </w:pPr>
    <w:rPr>
      <w:rFonts w:ascii="Times New Roman" w:hAnsi="Times New Roman"/>
      <w:sz w:val="18"/>
      <w:szCs w:val="18"/>
    </w:rPr>
  </w:style>
  <w:style w:type="paragraph" w:styleId="Spistreci9">
    <w:name w:val="toc 9"/>
    <w:basedOn w:val="Normalny"/>
    <w:next w:val="Normalny"/>
    <w:autoRedefine/>
    <w:semiHidden/>
    <w:rsid w:val="00CE5099"/>
    <w:pPr>
      <w:ind w:left="1600"/>
    </w:pPr>
    <w:rPr>
      <w:rFonts w:ascii="Times New Roman" w:hAnsi="Times New Roman"/>
      <w:sz w:val="18"/>
      <w:szCs w:val="18"/>
    </w:rPr>
  </w:style>
  <w:style w:type="character" w:styleId="Hipercze">
    <w:name w:val="Hyperlink"/>
    <w:basedOn w:val="Domylnaczcionkaakapitu"/>
    <w:rsid w:val="00CE5099"/>
    <w:rPr>
      <w:color w:val="0000FF"/>
      <w:u w:val="single"/>
    </w:rPr>
  </w:style>
  <w:style w:type="character" w:customStyle="1" w:styleId="StopkaZnak">
    <w:name w:val="Stopka Znak"/>
    <w:basedOn w:val="Domylnaczcionkaakapitu"/>
    <w:link w:val="Stopka"/>
    <w:rsid w:val="002C348F"/>
    <w:rPr>
      <w:rFonts w:ascii="Century Gothic" w:hAnsi="Century Gothic"/>
      <w:szCs w:val="24"/>
    </w:rPr>
  </w:style>
  <w:style w:type="character" w:customStyle="1" w:styleId="NagwekZnak">
    <w:name w:val="Nagłówek Znak"/>
    <w:basedOn w:val="Domylnaczcionkaakapitu"/>
    <w:link w:val="Nagwek"/>
    <w:rsid w:val="00E557BC"/>
    <w:rPr>
      <w:rFonts w:ascii="Century Gothic" w:hAnsi="Century Gothic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12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2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0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77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34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17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03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07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1030</Words>
  <Characters>6180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TECHNICZNA WYKONANIA I OBIORU ROBÓT BUDOWLANYCH</vt:lpstr>
    </vt:vector>
  </TitlesOfParts>
  <Company>MAXI-STAR KONSTRUKTOR</Company>
  <LinksUpToDate>false</LinksUpToDate>
  <CharactersWithSpaces>7196</CharactersWithSpaces>
  <SharedDoc>false</SharedDoc>
  <HLinks>
    <vt:vector size="138" baseType="variant">
      <vt:variant>
        <vt:i4>1376308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_Toc277588982</vt:lpwstr>
      </vt:variant>
      <vt:variant>
        <vt:i4>1376308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_Toc277588981</vt:lpwstr>
      </vt:variant>
      <vt:variant>
        <vt:i4>1376308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_Toc277588980</vt:lpwstr>
      </vt:variant>
      <vt:variant>
        <vt:i4>1703988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_Toc277588979</vt:lpwstr>
      </vt:variant>
      <vt:variant>
        <vt:i4>1703988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_Toc277588978</vt:lpwstr>
      </vt:variant>
      <vt:variant>
        <vt:i4>1703988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_Toc277588977</vt:lpwstr>
      </vt:variant>
      <vt:variant>
        <vt:i4>1703988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_Toc277588976</vt:lpwstr>
      </vt:variant>
      <vt:variant>
        <vt:i4>1703988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_Toc277588975</vt:lpwstr>
      </vt:variant>
      <vt:variant>
        <vt:i4>1703988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_Toc277588974</vt:lpwstr>
      </vt:variant>
      <vt:variant>
        <vt:i4>1703988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_Toc277588973</vt:lpwstr>
      </vt:variant>
      <vt:variant>
        <vt:i4>1703988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_Toc277588972</vt:lpwstr>
      </vt:variant>
      <vt:variant>
        <vt:i4>1703988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_Toc277588971</vt:lpwstr>
      </vt:variant>
      <vt:variant>
        <vt:i4>1703988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_Toc277588970</vt:lpwstr>
      </vt:variant>
      <vt:variant>
        <vt:i4>1769524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_Toc277588969</vt:lpwstr>
      </vt:variant>
      <vt:variant>
        <vt:i4>1769524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_Toc277588968</vt:lpwstr>
      </vt:variant>
      <vt:variant>
        <vt:i4>1769524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_Toc277588967</vt:lpwstr>
      </vt:variant>
      <vt:variant>
        <vt:i4>1769524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_Toc277588966</vt:lpwstr>
      </vt:variant>
      <vt:variant>
        <vt:i4>1769524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_Toc277588965</vt:lpwstr>
      </vt:variant>
      <vt:variant>
        <vt:i4>1769524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_Toc277588964</vt:lpwstr>
      </vt:variant>
      <vt:variant>
        <vt:i4>1769524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_Toc277588963</vt:lpwstr>
      </vt:variant>
      <vt:variant>
        <vt:i4>1769524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_Toc277588962</vt:lpwstr>
      </vt:variant>
      <vt:variant>
        <vt:i4>1769524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_Toc277588961</vt:lpwstr>
      </vt:variant>
      <vt:variant>
        <vt:i4>1769524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_Toc277588960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TECHNICZNA WYKONANIA I OBIORU ROBÓT BUDOWLANYCH</dc:title>
  <dc:creator>Bartosz Kaczmarek</dc:creator>
  <cp:lastModifiedBy>Architekt2</cp:lastModifiedBy>
  <cp:revision>2</cp:revision>
  <cp:lastPrinted>2019-01-31T07:41:00Z</cp:lastPrinted>
  <dcterms:created xsi:type="dcterms:W3CDTF">2023-11-21T10:56:00Z</dcterms:created>
  <dcterms:modified xsi:type="dcterms:W3CDTF">2023-11-21T10:56:00Z</dcterms:modified>
</cp:coreProperties>
</file>