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14564A" w:rsidRPr="004E1205" w:rsidRDefault="0014564A">
      <w:pPr>
        <w:pStyle w:val="Tekstpodstawowy"/>
        <w:rPr>
          <w:rFonts w:ascii="Century Gothic" w:hAnsi="Century Gothic"/>
        </w:rPr>
      </w:pPr>
    </w:p>
    <w:p w:rsidR="004E1205" w:rsidRPr="00280C45" w:rsidRDefault="004E1205" w:rsidP="004E1205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 w:val="36"/>
          <w:szCs w:val="36"/>
        </w:rPr>
      </w:pPr>
      <w:r w:rsidRPr="00280C45">
        <w:rPr>
          <w:rFonts w:ascii="Century Gothic" w:hAnsi="Century Gothic" w:cs="Arial"/>
          <w:b/>
          <w:sz w:val="36"/>
          <w:szCs w:val="36"/>
        </w:rPr>
        <w:t xml:space="preserve">SPECYFIKACJA TECHNICZNA </w:t>
      </w:r>
      <w:r w:rsidRPr="00280C45">
        <w:rPr>
          <w:rFonts w:ascii="Century Gothic" w:hAnsi="Century Gothic" w:cs="Arial"/>
          <w:b/>
          <w:sz w:val="36"/>
          <w:szCs w:val="36"/>
        </w:rPr>
        <w:br/>
        <w:t>WYKONANIA I ODBIORU ROBÓT</w:t>
      </w:r>
    </w:p>
    <w:p w:rsidR="004E1205" w:rsidRPr="0093535E" w:rsidRDefault="004E1205" w:rsidP="004E1205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</w:rPr>
      </w:pPr>
    </w:p>
    <w:p w:rsidR="004E1205" w:rsidRPr="0093535E" w:rsidRDefault="004E1205" w:rsidP="004E1205">
      <w:pPr>
        <w:pStyle w:val="Nagwek"/>
        <w:rPr>
          <w:rFonts w:ascii="Century Gothic" w:hAnsi="Century Gothic" w:cs="Arial"/>
          <w:b/>
          <w:bCs/>
          <w:iCs/>
        </w:rPr>
      </w:pPr>
    </w:p>
    <w:p w:rsidR="004E1205" w:rsidRPr="004E1205" w:rsidRDefault="004E1205" w:rsidP="004E1205">
      <w:pPr>
        <w:pStyle w:val="Heading1"/>
        <w:ind w:left="0" w:right="-79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 w:cs="Arial"/>
          <w:bCs w:val="0"/>
          <w:iCs/>
          <w:sz w:val="24"/>
          <w:szCs w:val="24"/>
        </w:rPr>
        <w:t xml:space="preserve">ST-01.59 </w:t>
      </w:r>
      <w:r w:rsidRPr="004E1205">
        <w:rPr>
          <w:rFonts w:ascii="Century Gothic" w:hAnsi="Century Gothic"/>
          <w:spacing w:val="-4"/>
          <w:sz w:val="24"/>
          <w:szCs w:val="24"/>
        </w:rPr>
        <w:t>UŁOŻENIE</w:t>
      </w:r>
      <w:r w:rsidRPr="004E1205">
        <w:rPr>
          <w:rFonts w:ascii="Century Gothic" w:hAnsi="Century Gothic"/>
          <w:spacing w:val="52"/>
          <w:sz w:val="24"/>
          <w:szCs w:val="24"/>
        </w:rPr>
        <w:t xml:space="preserve"> </w:t>
      </w:r>
      <w:r w:rsidRPr="004E1205">
        <w:rPr>
          <w:rFonts w:ascii="Century Gothic" w:hAnsi="Century Gothic"/>
          <w:spacing w:val="-3"/>
          <w:sz w:val="24"/>
          <w:szCs w:val="24"/>
        </w:rPr>
        <w:t>WARSTWY</w:t>
      </w:r>
      <w:r w:rsidRPr="004E1205">
        <w:rPr>
          <w:rFonts w:ascii="Century Gothic" w:hAnsi="Century Gothic"/>
          <w:spacing w:val="-14"/>
          <w:sz w:val="24"/>
          <w:szCs w:val="24"/>
        </w:rPr>
        <w:t xml:space="preserve"> </w:t>
      </w:r>
      <w:r w:rsidRPr="004E1205">
        <w:rPr>
          <w:rFonts w:ascii="Century Gothic" w:hAnsi="Century Gothic"/>
          <w:spacing w:val="-3"/>
          <w:sz w:val="24"/>
          <w:szCs w:val="24"/>
        </w:rPr>
        <w:t>GEOWŁÓKNINY</w:t>
      </w:r>
    </w:p>
    <w:p w:rsidR="004E1205" w:rsidRPr="004E1205" w:rsidRDefault="004E1205" w:rsidP="004E1205">
      <w:pPr>
        <w:pStyle w:val="Standardowytekst"/>
        <w:jc w:val="center"/>
        <w:rPr>
          <w:rFonts w:ascii="Century Gothic" w:hAnsi="Century Gothic"/>
          <w:b/>
          <w:sz w:val="24"/>
          <w:szCs w:val="24"/>
          <w:lang w:val="pl-PL"/>
        </w:rPr>
      </w:pPr>
    </w:p>
    <w:p w:rsidR="004E1205" w:rsidRPr="0093535E" w:rsidRDefault="004E1205" w:rsidP="004E1205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</w:rPr>
      </w:pPr>
    </w:p>
    <w:p w:rsidR="004E1205" w:rsidRPr="0093535E" w:rsidRDefault="004E1205" w:rsidP="004E1205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</w:rPr>
      </w:pPr>
      <w:r w:rsidRPr="00311E4C">
        <w:rPr>
          <w:rFonts w:ascii="Century Gothic" w:hAnsi="Century Gothic" w:cs="Arial"/>
          <w:sz w:val="20"/>
          <w:szCs w:val="20"/>
        </w:rPr>
        <w:t xml:space="preserve">KOD CPV </w:t>
      </w:r>
      <w:r w:rsidRPr="00311E4C">
        <w:rPr>
          <w:rFonts w:ascii="Century Gothic" w:hAnsi="Century Gothic" w:cs="TTE1D337B0t00"/>
          <w:sz w:val="20"/>
          <w:szCs w:val="20"/>
        </w:rPr>
        <w:t>45233000-9</w:t>
      </w:r>
    </w:p>
    <w:p w:rsidR="004E1205" w:rsidRPr="0093535E" w:rsidRDefault="004E1205" w:rsidP="004E1205">
      <w:pPr>
        <w:adjustRightInd w:val="0"/>
        <w:rPr>
          <w:rFonts w:ascii="Century Gothic" w:hAnsi="Century Gothic" w:cs="Arial"/>
          <w:b/>
          <w:bCs/>
        </w:rPr>
      </w:pPr>
    </w:p>
    <w:p w:rsidR="0014564A" w:rsidRPr="004E1205" w:rsidRDefault="0014564A">
      <w:pPr>
        <w:rPr>
          <w:rFonts w:ascii="Century Gothic" w:hAnsi="Century Gothic"/>
          <w:sz w:val="20"/>
          <w:szCs w:val="20"/>
        </w:rPr>
        <w:sectPr w:rsidR="0014564A" w:rsidRPr="004E1205">
          <w:type w:val="continuous"/>
          <w:pgSz w:w="11900" w:h="16840"/>
          <w:pgMar w:top="640" w:right="740" w:bottom="280" w:left="1600" w:header="708" w:footer="708" w:gutter="0"/>
          <w:cols w:space="708"/>
        </w:sectPr>
      </w:pPr>
    </w:p>
    <w:p w:rsidR="0014564A" w:rsidRPr="004E1205" w:rsidRDefault="0014564A">
      <w:pPr>
        <w:pStyle w:val="Tekstpodstawowy"/>
        <w:rPr>
          <w:rFonts w:ascii="Century Gothic" w:hAnsi="Century Gothic"/>
          <w:b/>
        </w:rPr>
      </w:pPr>
    </w:p>
    <w:p w:rsidR="0014564A" w:rsidRPr="004E1205" w:rsidRDefault="0014564A">
      <w:pPr>
        <w:pStyle w:val="Tekstpodstawowy"/>
        <w:spacing w:before="4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0"/>
        </w:tabs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Wstęp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Akapitzlist"/>
        <w:numPr>
          <w:ilvl w:val="1"/>
          <w:numId w:val="4"/>
        </w:numPr>
        <w:tabs>
          <w:tab w:val="left" w:pos="524"/>
        </w:tabs>
        <w:ind w:left="524" w:hanging="394"/>
        <w:jc w:val="both"/>
        <w:rPr>
          <w:rFonts w:ascii="Century Gothic" w:hAnsi="Century Gothic"/>
          <w:b/>
          <w:sz w:val="20"/>
          <w:szCs w:val="20"/>
        </w:rPr>
      </w:pPr>
      <w:r w:rsidRPr="004E1205">
        <w:rPr>
          <w:rFonts w:ascii="Century Gothic" w:hAnsi="Century Gothic"/>
          <w:b/>
          <w:sz w:val="20"/>
          <w:szCs w:val="20"/>
        </w:rPr>
        <w:t xml:space="preserve">Przedmiot </w:t>
      </w:r>
      <w:proofErr w:type="spellStart"/>
      <w:r w:rsidRPr="004E1205">
        <w:rPr>
          <w:rFonts w:ascii="Century Gothic" w:hAnsi="Century Gothic"/>
          <w:b/>
          <w:sz w:val="20"/>
          <w:szCs w:val="20"/>
        </w:rPr>
        <w:t>STWiORB</w:t>
      </w:r>
      <w:proofErr w:type="spellEnd"/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Heading2"/>
        <w:ind w:left="101" w:right="377" w:firstLine="0"/>
        <w:jc w:val="both"/>
        <w:rPr>
          <w:rFonts w:ascii="Century Gothic" w:hAnsi="Century Gothic"/>
          <w:b w:val="0"/>
        </w:rPr>
      </w:pPr>
      <w:r w:rsidRPr="004E1205">
        <w:rPr>
          <w:rFonts w:ascii="Century Gothic" w:hAnsi="Century Gothic"/>
        </w:rPr>
        <w:t xml:space="preserve">Przedmiotem niniejszej Specyfikacji Technicznej wykonania i odbioru robót budowlanych są wymagania dotyczące wykonania i odbioru ułożenia </w:t>
      </w:r>
      <w:proofErr w:type="spellStart"/>
      <w:r w:rsidRPr="004E1205">
        <w:rPr>
          <w:rFonts w:ascii="Century Gothic" w:hAnsi="Century Gothic"/>
        </w:rPr>
        <w:t>geowłókniny</w:t>
      </w:r>
      <w:proofErr w:type="spellEnd"/>
      <w:r w:rsidRPr="004E1205">
        <w:rPr>
          <w:rFonts w:ascii="Century Gothic" w:hAnsi="Century Gothic"/>
        </w:rPr>
        <w:t xml:space="preserve"> 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Akapitzlist"/>
        <w:numPr>
          <w:ilvl w:val="1"/>
          <w:numId w:val="4"/>
        </w:numPr>
        <w:tabs>
          <w:tab w:val="left" w:pos="809"/>
          <w:tab w:val="left" w:pos="810"/>
        </w:tabs>
        <w:ind w:left="809" w:hanging="709"/>
        <w:jc w:val="both"/>
        <w:rPr>
          <w:rFonts w:ascii="Century Gothic" w:hAnsi="Century Gothic"/>
          <w:b/>
          <w:sz w:val="20"/>
          <w:szCs w:val="20"/>
        </w:rPr>
      </w:pPr>
      <w:r w:rsidRPr="004E1205">
        <w:rPr>
          <w:rFonts w:ascii="Century Gothic" w:hAnsi="Century Gothic"/>
          <w:b/>
          <w:sz w:val="20"/>
          <w:szCs w:val="20"/>
        </w:rPr>
        <w:t xml:space="preserve">Zakres stosowania </w:t>
      </w:r>
      <w:proofErr w:type="spellStart"/>
      <w:r w:rsidRPr="004E1205">
        <w:rPr>
          <w:rFonts w:ascii="Century Gothic" w:hAnsi="Century Gothic"/>
          <w:b/>
          <w:sz w:val="20"/>
          <w:szCs w:val="20"/>
        </w:rPr>
        <w:t>STWiORB</w:t>
      </w:r>
      <w:proofErr w:type="spellEnd"/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Tekstpodstawowy"/>
        <w:ind w:left="106" w:firstLine="355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Specyfikacja Techniczna jest stosowana jako dokument przetargowy i kontraktowy przy zlecaniu i realizacji robót wymienionych w punkcie 1.1.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1"/>
          <w:numId w:val="4"/>
        </w:numPr>
        <w:tabs>
          <w:tab w:val="left" w:pos="524"/>
        </w:tabs>
        <w:ind w:left="524" w:hanging="394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Zakres robót objętych </w:t>
      </w:r>
      <w:proofErr w:type="spellStart"/>
      <w:r w:rsidRPr="004E1205">
        <w:rPr>
          <w:rFonts w:ascii="Century Gothic" w:hAnsi="Century Gothic"/>
        </w:rPr>
        <w:t>STWiORB</w:t>
      </w:r>
      <w:proofErr w:type="spellEnd"/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Tekstpodstawowy"/>
        <w:ind w:left="831" w:hanging="389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Ustalenia zawarte w niniejszej specyfikacji dotyczą prowadzenia robót przy układaniu </w:t>
      </w:r>
      <w:proofErr w:type="spellStart"/>
      <w:r w:rsidRPr="004E1205">
        <w:rPr>
          <w:rFonts w:ascii="Century Gothic" w:hAnsi="Century Gothic"/>
        </w:rPr>
        <w:t>geowłókniny</w:t>
      </w:r>
      <w:proofErr w:type="spellEnd"/>
      <w:r w:rsidRPr="004E1205">
        <w:rPr>
          <w:rFonts w:ascii="Century Gothic" w:hAnsi="Century Gothic"/>
        </w:rPr>
        <w:t xml:space="preserve"> i obejmują: ułożenie </w:t>
      </w:r>
      <w:proofErr w:type="spellStart"/>
      <w:r w:rsidRPr="004E1205">
        <w:rPr>
          <w:rFonts w:ascii="Century Gothic" w:hAnsi="Century Gothic"/>
        </w:rPr>
        <w:t>geowłókniny</w:t>
      </w:r>
      <w:proofErr w:type="spellEnd"/>
      <w:r w:rsidRPr="004E1205">
        <w:rPr>
          <w:rFonts w:ascii="Century Gothic" w:hAnsi="Century Gothic"/>
        </w:rPr>
        <w:t xml:space="preserve"> na projektowanej podbudowie tłuczniowej,</w:t>
      </w:r>
    </w:p>
    <w:p w:rsidR="0014564A" w:rsidRPr="004E1205" w:rsidRDefault="00026736" w:rsidP="004E1205">
      <w:pPr>
        <w:pStyle w:val="Heading2"/>
        <w:numPr>
          <w:ilvl w:val="1"/>
          <w:numId w:val="4"/>
        </w:numPr>
        <w:tabs>
          <w:tab w:val="left" w:pos="524"/>
        </w:tabs>
        <w:ind w:left="524" w:hanging="394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Określenia podstawowe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Tekstpodstawowy"/>
        <w:ind w:left="120" w:right="131" w:firstLine="331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Określenia podane w niniejszej specyfikacji są zgodne z obowiązującymi odpowiednimi normami i </w:t>
      </w:r>
      <w:proofErr w:type="spellStart"/>
      <w:r w:rsidRPr="004E1205">
        <w:rPr>
          <w:rFonts w:ascii="Century Gothic" w:hAnsi="Century Gothic"/>
        </w:rPr>
        <w:t>STWiORB</w:t>
      </w:r>
      <w:proofErr w:type="spellEnd"/>
      <w:r w:rsidRPr="004E1205">
        <w:rPr>
          <w:rFonts w:ascii="Century Gothic" w:hAnsi="Century Gothic"/>
        </w:rPr>
        <w:t xml:space="preserve"> </w:t>
      </w:r>
      <w:r w:rsidR="004E1205">
        <w:rPr>
          <w:rFonts w:ascii="Century Gothic" w:hAnsi="Century Gothic"/>
        </w:rPr>
        <w:t>ST-00.00</w:t>
      </w:r>
      <w:r w:rsidRPr="004E1205">
        <w:rPr>
          <w:rFonts w:ascii="Century Gothic" w:hAnsi="Century Gothic"/>
        </w:rPr>
        <w:t xml:space="preserve"> "Wymagania Ogólne".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1"/>
          <w:numId w:val="4"/>
        </w:numPr>
        <w:tabs>
          <w:tab w:val="left" w:pos="524"/>
        </w:tabs>
        <w:ind w:left="524" w:hanging="394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Ogólne wymagania dotyczące robót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Tekstpodstawowy"/>
        <w:ind w:left="101" w:firstLine="336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Wykonawca robót jest odpowiedzialny za jakość ich wykonania oraz za zgodność z Dokumentacją Projektową, ST i poleceniami Inspektora nadzoru.</w:t>
      </w:r>
    </w:p>
    <w:p w:rsidR="0014564A" w:rsidRPr="004E1205" w:rsidRDefault="00026736" w:rsidP="004E1205">
      <w:pPr>
        <w:pStyle w:val="Tekstpodstawowy"/>
        <w:ind w:left="447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Ogólne wymagania dotyczące robót podano w </w:t>
      </w:r>
      <w:proofErr w:type="spellStart"/>
      <w:r w:rsidRPr="004E1205">
        <w:rPr>
          <w:rFonts w:ascii="Century Gothic" w:hAnsi="Century Gothic"/>
        </w:rPr>
        <w:t>STWiORB</w:t>
      </w:r>
      <w:proofErr w:type="spellEnd"/>
      <w:r w:rsidRPr="004E1205">
        <w:rPr>
          <w:rFonts w:ascii="Century Gothic" w:hAnsi="Century Gothic"/>
        </w:rPr>
        <w:t xml:space="preserve"> </w:t>
      </w:r>
      <w:r w:rsidR="004E1205">
        <w:rPr>
          <w:rFonts w:ascii="Century Gothic" w:hAnsi="Century Gothic"/>
        </w:rPr>
        <w:t>ST-00.00</w:t>
      </w:r>
      <w:r w:rsidR="004E1205" w:rsidRPr="004E1205">
        <w:rPr>
          <w:rFonts w:ascii="Century Gothic" w:hAnsi="Century Gothic"/>
        </w:rPr>
        <w:t xml:space="preserve"> </w:t>
      </w:r>
      <w:r w:rsidRPr="004E1205">
        <w:rPr>
          <w:rFonts w:ascii="Century Gothic" w:hAnsi="Century Gothic"/>
        </w:rPr>
        <w:t>"Wymagania Ogólne."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0"/>
        </w:tabs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Materiały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Tekstpodstawowy"/>
        <w:tabs>
          <w:tab w:val="left" w:pos="5945"/>
        </w:tabs>
        <w:ind w:left="101" w:right="104"/>
        <w:jc w:val="both"/>
        <w:rPr>
          <w:rFonts w:ascii="Century Gothic" w:hAnsi="Century Gothic"/>
        </w:rPr>
      </w:pPr>
      <w:proofErr w:type="spellStart"/>
      <w:r w:rsidRPr="004E1205">
        <w:rPr>
          <w:rFonts w:ascii="Century Gothic" w:hAnsi="Century Gothic"/>
        </w:rPr>
        <w:t>Geowłóknina</w:t>
      </w:r>
      <w:proofErr w:type="spellEnd"/>
      <w:r w:rsidRPr="004E1205">
        <w:rPr>
          <w:rFonts w:ascii="Century Gothic" w:hAnsi="Century Gothic"/>
        </w:rPr>
        <w:t xml:space="preserve"> powinna odpowiadać wymaganiom PN-EN-963:1999</w:t>
      </w:r>
      <w:r w:rsidR="004E1205">
        <w:rPr>
          <w:rFonts w:ascii="Century Gothic" w:hAnsi="Century Gothic"/>
        </w:rPr>
        <w:t xml:space="preserve"> </w:t>
      </w:r>
      <w:r w:rsidRPr="004E1205">
        <w:rPr>
          <w:rFonts w:ascii="Century Gothic" w:hAnsi="Century Gothic"/>
        </w:rPr>
        <w:t>i dokumentacji projektowej oraz spełniać poniższe minimalne wymagania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Akapitzlist"/>
        <w:numPr>
          <w:ilvl w:val="0"/>
          <w:numId w:val="3"/>
        </w:numPr>
        <w:tabs>
          <w:tab w:val="left" w:pos="366"/>
        </w:tabs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wytrzymałość na rozciąganie 16 </w:t>
      </w:r>
      <w:proofErr w:type="spellStart"/>
      <w:r w:rsidRPr="004E1205">
        <w:rPr>
          <w:rFonts w:ascii="Century Gothic" w:hAnsi="Century Gothic"/>
          <w:sz w:val="20"/>
          <w:szCs w:val="20"/>
        </w:rPr>
        <w:t>kN</w:t>
      </w:r>
      <w:proofErr w:type="spellEnd"/>
      <w:r w:rsidRPr="004E1205">
        <w:rPr>
          <w:rFonts w:ascii="Century Gothic" w:hAnsi="Century Gothic"/>
          <w:sz w:val="20"/>
          <w:szCs w:val="20"/>
        </w:rPr>
        <w:t>/m,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Akapitzlist"/>
        <w:numPr>
          <w:ilvl w:val="0"/>
          <w:numId w:val="3"/>
        </w:numPr>
        <w:tabs>
          <w:tab w:val="left" w:pos="366"/>
        </w:tabs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wydłużenie przy zastosowaniu </w:t>
      </w:r>
      <w:proofErr w:type="spellStart"/>
      <w:r w:rsidRPr="004E1205">
        <w:rPr>
          <w:rFonts w:ascii="Century Gothic" w:hAnsi="Century Gothic"/>
          <w:sz w:val="20"/>
          <w:szCs w:val="20"/>
        </w:rPr>
        <w:t>max</w:t>
      </w:r>
      <w:proofErr w:type="spellEnd"/>
      <w:r w:rsidRPr="004E1205">
        <w:rPr>
          <w:rFonts w:ascii="Century Gothic" w:hAnsi="Century Gothic"/>
          <w:sz w:val="20"/>
          <w:szCs w:val="20"/>
        </w:rPr>
        <w:t>. siły rozciągającej 55 %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Akapitzlist"/>
        <w:numPr>
          <w:ilvl w:val="0"/>
          <w:numId w:val="3"/>
        </w:numPr>
        <w:tabs>
          <w:tab w:val="left" w:pos="366"/>
        </w:tabs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wytrzymałość na rozciąganie przy 5% wydłużeniu </w:t>
      </w:r>
      <w:proofErr w:type="spellStart"/>
      <w:r w:rsidRPr="004E1205">
        <w:rPr>
          <w:rFonts w:ascii="Century Gothic" w:hAnsi="Century Gothic"/>
          <w:sz w:val="20"/>
          <w:szCs w:val="20"/>
        </w:rPr>
        <w:t>kN</w:t>
      </w:r>
      <w:proofErr w:type="spellEnd"/>
      <w:r w:rsidRPr="004E1205">
        <w:rPr>
          <w:rFonts w:ascii="Century Gothic" w:hAnsi="Century Gothic"/>
          <w:sz w:val="20"/>
          <w:szCs w:val="20"/>
        </w:rPr>
        <w:t>/m 6,8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Default="00026736" w:rsidP="004E1205">
      <w:pPr>
        <w:pStyle w:val="Akapitzlist"/>
        <w:numPr>
          <w:ilvl w:val="0"/>
          <w:numId w:val="3"/>
        </w:numPr>
        <w:tabs>
          <w:tab w:val="left" w:pos="364"/>
        </w:tabs>
        <w:ind w:left="363" w:hanging="162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odporność na rozerwanie 1400 N</w:t>
      </w:r>
    </w:p>
    <w:p w:rsidR="004E1205" w:rsidRPr="004E1205" w:rsidRDefault="004E1205" w:rsidP="004E1205">
      <w:pPr>
        <w:pStyle w:val="Akapitzlist"/>
        <w:jc w:val="both"/>
        <w:rPr>
          <w:rFonts w:ascii="Century Gothic" w:hAnsi="Century Gothic"/>
          <w:sz w:val="20"/>
          <w:szCs w:val="20"/>
        </w:rPr>
      </w:pPr>
    </w:p>
    <w:p w:rsidR="004E1205" w:rsidRPr="004E1205" w:rsidRDefault="004E1205" w:rsidP="004E1205">
      <w:pPr>
        <w:pStyle w:val="Akapitzlist"/>
        <w:numPr>
          <w:ilvl w:val="0"/>
          <w:numId w:val="3"/>
        </w:numPr>
        <w:tabs>
          <w:tab w:val="left" w:pos="364"/>
        </w:tabs>
        <w:ind w:left="363" w:hanging="162"/>
        <w:jc w:val="both"/>
        <w:rPr>
          <w:rFonts w:ascii="Century Gothic" w:hAnsi="Century Gothic"/>
          <w:sz w:val="20"/>
          <w:szCs w:val="20"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0"/>
        </w:tabs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Sprzęt</w:t>
      </w:r>
    </w:p>
    <w:p w:rsidR="0014564A" w:rsidRPr="004E1205" w:rsidRDefault="00026736" w:rsidP="004E1205">
      <w:pPr>
        <w:pStyle w:val="Akapitzlist"/>
        <w:numPr>
          <w:ilvl w:val="1"/>
          <w:numId w:val="4"/>
        </w:numPr>
        <w:tabs>
          <w:tab w:val="left" w:pos="510"/>
        </w:tabs>
        <w:ind w:left="509" w:hanging="399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Rozwijanie </w:t>
      </w:r>
      <w:proofErr w:type="spellStart"/>
      <w:r w:rsidRPr="004E1205">
        <w:rPr>
          <w:rFonts w:ascii="Century Gothic" w:hAnsi="Century Gothic"/>
          <w:sz w:val="20"/>
          <w:szCs w:val="20"/>
        </w:rPr>
        <w:t>geowłókniny</w:t>
      </w:r>
      <w:proofErr w:type="spellEnd"/>
      <w:r w:rsidRPr="004E1205">
        <w:rPr>
          <w:rFonts w:ascii="Century Gothic" w:hAnsi="Century Gothic"/>
          <w:sz w:val="20"/>
          <w:szCs w:val="20"/>
        </w:rPr>
        <w:t xml:space="preserve"> na przygotowanym uprzednio podłożu wykonane będzie ręcznie.</w:t>
      </w:r>
    </w:p>
    <w:p w:rsidR="0014564A" w:rsidRDefault="0014564A" w:rsidP="004E1205">
      <w:pPr>
        <w:jc w:val="both"/>
        <w:rPr>
          <w:rFonts w:ascii="Century Gothic" w:hAnsi="Century Gothic"/>
          <w:sz w:val="20"/>
          <w:szCs w:val="20"/>
        </w:rPr>
      </w:pP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0"/>
        </w:tabs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Transport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Tekstpodstawowy"/>
        <w:ind w:left="106" w:right="497" w:firstLine="345"/>
        <w:jc w:val="both"/>
        <w:rPr>
          <w:rFonts w:ascii="Century Gothic" w:hAnsi="Century Gothic"/>
        </w:rPr>
      </w:pPr>
      <w:proofErr w:type="spellStart"/>
      <w:r w:rsidRPr="004E1205">
        <w:rPr>
          <w:rFonts w:ascii="Century Gothic" w:hAnsi="Century Gothic"/>
        </w:rPr>
        <w:t>Geowłókniny</w:t>
      </w:r>
      <w:proofErr w:type="spellEnd"/>
      <w:r w:rsidRPr="004E1205">
        <w:rPr>
          <w:rFonts w:ascii="Century Gothic" w:hAnsi="Century Gothic"/>
        </w:rPr>
        <w:t xml:space="preserve"> transportowane będą w rolkach dowolnymi środkami transportu z zachowaniem wymagań producenta odnośnie przewożenia.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0"/>
        </w:tabs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Wykonanie robót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Akapitzlist"/>
        <w:numPr>
          <w:ilvl w:val="1"/>
          <w:numId w:val="4"/>
        </w:numPr>
        <w:tabs>
          <w:tab w:val="left" w:pos="522"/>
        </w:tabs>
        <w:ind w:left="521" w:hanging="407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Ogólne warunki dotyczące robót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Tekstpodstawowy"/>
        <w:ind w:left="115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Ogólne wymagania dotyczące wykonania robót podano w </w:t>
      </w:r>
      <w:proofErr w:type="spellStart"/>
      <w:r w:rsidRPr="004E1205">
        <w:rPr>
          <w:rFonts w:ascii="Century Gothic" w:hAnsi="Century Gothic"/>
        </w:rPr>
        <w:t>STWiORB</w:t>
      </w:r>
      <w:proofErr w:type="spellEnd"/>
      <w:r w:rsidRPr="004E1205">
        <w:rPr>
          <w:rFonts w:ascii="Century Gothic" w:hAnsi="Century Gothic"/>
        </w:rPr>
        <w:t xml:space="preserve"> </w:t>
      </w:r>
      <w:r w:rsidR="004E1205">
        <w:rPr>
          <w:rFonts w:ascii="Century Gothic" w:hAnsi="Century Gothic"/>
        </w:rPr>
        <w:t>ST-00.00</w:t>
      </w:r>
      <w:r w:rsidR="004E1205" w:rsidRPr="004E1205">
        <w:rPr>
          <w:rFonts w:ascii="Century Gothic" w:hAnsi="Century Gothic"/>
        </w:rPr>
        <w:t xml:space="preserve"> </w:t>
      </w:r>
      <w:r w:rsidRPr="004E1205">
        <w:rPr>
          <w:rFonts w:ascii="Century Gothic" w:hAnsi="Century Gothic"/>
        </w:rPr>
        <w:t xml:space="preserve"> "Wymagania Ogólne"</w:t>
      </w:r>
    </w:p>
    <w:p w:rsidR="0014564A" w:rsidRPr="004E1205" w:rsidRDefault="00026736" w:rsidP="004E1205">
      <w:pPr>
        <w:pStyle w:val="Heading2"/>
        <w:numPr>
          <w:ilvl w:val="1"/>
          <w:numId w:val="4"/>
        </w:numPr>
        <w:tabs>
          <w:tab w:val="left" w:pos="524"/>
        </w:tabs>
        <w:ind w:left="524" w:hanging="409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Zakres wykonywanych robót</w:t>
      </w:r>
    </w:p>
    <w:p w:rsidR="0014564A" w:rsidRPr="004E1205" w:rsidRDefault="00026736" w:rsidP="004E1205">
      <w:pPr>
        <w:pStyle w:val="Akapitzlist"/>
        <w:numPr>
          <w:ilvl w:val="2"/>
          <w:numId w:val="4"/>
        </w:numPr>
        <w:tabs>
          <w:tab w:val="left" w:pos="704"/>
        </w:tabs>
        <w:ind w:right="2122" w:hanging="324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Zakup i transport materiałów przewidzianych do wykonania robót. </w:t>
      </w:r>
      <w:r w:rsidRPr="004E1205">
        <w:rPr>
          <w:rFonts w:ascii="Century Gothic" w:hAnsi="Century Gothic"/>
          <w:sz w:val="20"/>
          <w:szCs w:val="20"/>
        </w:rPr>
        <w:lastRenderedPageBreak/>
        <w:t>Źródła pozyskania materiału musza uzyskać akceptację Inspektora nadzoru.</w:t>
      </w:r>
    </w:p>
    <w:p w:rsidR="0014564A" w:rsidRPr="004E1205" w:rsidRDefault="00026736" w:rsidP="004E1205">
      <w:pPr>
        <w:pStyle w:val="Akapitzlist"/>
        <w:numPr>
          <w:ilvl w:val="2"/>
          <w:numId w:val="4"/>
        </w:numPr>
        <w:tabs>
          <w:tab w:val="left" w:pos="702"/>
        </w:tabs>
        <w:ind w:left="701" w:hanging="587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Ułożenie </w:t>
      </w:r>
      <w:proofErr w:type="spellStart"/>
      <w:r w:rsidRPr="004E1205">
        <w:rPr>
          <w:rFonts w:ascii="Century Gothic" w:hAnsi="Century Gothic"/>
          <w:sz w:val="20"/>
          <w:szCs w:val="20"/>
        </w:rPr>
        <w:t>geowłókniny</w:t>
      </w:r>
      <w:proofErr w:type="spellEnd"/>
    </w:p>
    <w:p w:rsidR="0014564A" w:rsidRPr="004E1205" w:rsidRDefault="00026736" w:rsidP="004E1205">
      <w:pPr>
        <w:pStyle w:val="Tekstpodstawowy"/>
        <w:tabs>
          <w:tab w:val="left" w:pos="3353"/>
        </w:tabs>
        <w:ind w:left="115" w:right="377" w:firstLine="518"/>
        <w:jc w:val="both"/>
        <w:rPr>
          <w:rFonts w:ascii="Century Gothic" w:hAnsi="Century Gothic"/>
        </w:rPr>
      </w:pPr>
      <w:proofErr w:type="spellStart"/>
      <w:r w:rsidRPr="004E1205">
        <w:rPr>
          <w:rFonts w:ascii="Century Gothic" w:hAnsi="Century Gothic"/>
        </w:rPr>
        <w:t>Geowłókninę</w:t>
      </w:r>
      <w:proofErr w:type="spellEnd"/>
      <w:r w:rsidRPr="004E1205">
        <w:rPr>
          <w:rFonts w:ascii="Century Gothic" w:hAnsi="Century Gothic"/>
        </w:rPr>
        <w:t xml:space="preserve"> należy układać</w:t>
      </w:r>
      <w:r w:rsidRPr="004E1205">
        <w:rPr>
          <w:rFonts w:ascii="Century Gothic" w:hAnsi="Century Gothic"/>
        </w:rPr>
        <w:tab/>
        <w:t xml:space="preserve">na warstwie podbudowy tłuczniowej bez jakiegokolwiek dodatkowego mocowania lub wstępnego naprężania. Warstwę podsypki można układać bezpośrednio po ułożeniu </w:t>
      </w:r>
      <w:proofErr w:type="spellStart"/>
      <w:r w:rsidRPr="004E1205">
        <w:rPr>
          <w:rFonts w:ascii="Century Gothic" w:hAnsi="Century Gothic"/>
        </w:rPr>
        <w:t>geowłókniny</w:t>
      </w:r>
      <w:proofErr w:type="spellEnd"/>
      <w:r w:rsidRPr="004E1205">
        <w:rPr>
          <w:rFonts w:ascii="Century Gothic" w:hAnsi="Century Gothic"/>
        </w:rPr>
        <w:t>.</w:t>
      </w:r>
    </w:p>
    <w:p w:rsidR="0014564A" w:rsidRPr="004E1205" w:rsidRDefault="00026736" w:rsidP="004E1205">
      <w:pPr>
        <w:pStyle w:val="Tekstpodstawowy"/>
        <w:ind w:left="101" w:right="1085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  <w:color w:val="1E1A16"/>
        </w:rPr>
        <w:t xml:space="preserve">Używając więcej rolek, należy zapewnić wystarczające ich nakładanie się (zwykle minimum 30 cm) Podczas wietrznej pogody należy przytrzymywać </w:t>
      </w:r>
      <w:proofErr w:type="spellStart"/>
      <w:r w:rsidRPr="004E1205">
        <w:rPr>
          <w:rFonts w:ascii="Century Gothic" w:hAnsi="Century Gothic"/>
          <w:color w:val="1E1A16"/>
        </w:rPr>
        <w:t>geowłókninę</w:t>
      </w:r>
      <w:proofErr w:type="spellEnd"/>
      <w:r w:rsidRPr="004E1205">
        <w:rPr>
          <w:rFonts w:ascii="Century Gothic" w:hAnsi="Century Gothic"/>
          <w:color w:val="1E1A16"/>
        </w:rPr>
        <w:t xml:space="preserve"> w miejscu wbudowywania, przysypując ją w regularnych odstępach.</w:t>
      </w: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0"/>
        </w:tabs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Kontrola jako</w:t>
      </w:r>
      <w:r w:rsidRPr="004E1205">
        <w:rPr>
          <w:rFonts w:ascii="Century Gothic" w:hAnsi="Century Gothic"/>
          <w:b w:val="0"/>
        </w:rPr>
        <w:t>ś</w:t>
      </w:r>
      <w:r w:rsidRPr="004E1205">
        <w:rPr>
          <w:rFonts w:ascii="Century Gothic" w:hAnsi="Century Gothic"/>
        </w:rPr>
        <w:t>ci robót</w:t>
      </w:r>
    </w:p>
    <w:p w:rsidR="0014564A" w:rsidRPr="004E1205" w:rsidRDefault="00026736" w:rsidP="004E1205">
      <w:pPr>
        <w:pStyle w:val="Akapitzlist"/>
        <w:numPr>
          <w:ilvl w:val="1"/>
          <w:numId w:val="4"/>
        </w:numPr>
        <w:tabs>
          <w:tab w:val="left" w:pos="524"/>
        </w:tabs>
        <w:ind w:left="524" w:hanging="413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Kontrola przygotowania podłoża jak w </w:t>
      </w:r>
      <w:proofErr w:type="spellStart"/>
      <w:r w:rsidRPr="004E1205">
        <w:rPr>
          <w:rFonts w:ascii="Century Gothic" w:hAnsi="Century Gothic"/>
          <w:sz w:val="20"/>
          <w:szCs w:val="20"/>
        </w:rPr>
        <w:t>STWiORB</w:t>
      </w:r>
      <w:proofErr w:type="spellEnd"/>
      <w:r w:rsidRPr="004E1205">
        <w:rPr>
          <w:rFonts w:ascii="Century Gothic" w:hAnsi="Century Gothic"/>
          <w:sz w:val="20"/>
          <w:szCs w:val="20"/>
        </w:rPr>
        <w:t xml:space="preserve"> </w:t>
      </w:r>
      <w:r w:rsidR="004E1205">
        <w:rPr>
          <w:rFonts w:ascii="Century Gothic" w:hAnsi="Century Gothic"/>
        </w:rPr>
        <w:t>ST-00.00</w:t>
      </w:r>
    </w:p>
    <w:p w:rsidR="0014564A" w:rsidRPr="004E1205" w:rsidRDefault="00026736" w:rsidP="004E1205">
      <w:pPr>
        <w:pStyle w:val="Akapitzlist"/>
        <w:numPr>
          <w:ilvl w:val="1"/>
          <w:numId w:val="4"/>
        </w:numPr>
        <w:tabs>
          <w:tab w:val="left" w:pos="524"/>
        </w:tabs>
        <w:ind w:left="524" w:hanging="413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Kontrola użytego materiału - materiał zgodny z wymaganiami punktu 2 niniejszej ST.</w:t>
      </w:r>
    </w:p>
    <w:p w:rsidR="0014564A" w:rsidRPr="004E1205" w:rsidRDefault="00026736" w:rsidP="004E1205">
      <w:pPr>
        <w:pStyle w:val="Akapitzlist"/>
        <w:numPr>
          <w:ilvl w:val="1"/>
          <w:numId w:val="4"/>
        </w:numPr>
        <w:tabs>
          <w:tab w:val="left" w:pos="524"/>
        </w:tabs>
        <w:ind w:left="524" w:hanging="413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Ogólne zasady dotyczące kontroli jakości robót podano w </w:t>
      </w:r>
      <w:proofErr w:type="spellStart"/>
      <w:r w:rsidRPr="004E1205">
        <w:rPr>
          <w:rFonts w:ascii="Century Gothic" w:hAnsi="Century Gothic"/>
          <w:sz w:val="20"/>
          <w:szCs w:val="20"/>
        </w:rPr>
        <w:t>STWiORB</w:t>
      </w:r>
      <w:proofErr w:type="spellEnd"/>
      <w:r w:rsidRPr="004E1205">
        <w:rPr>
          <w:rFonts w:ascii="Century Gothic" w:hAnsi="Century Gothic"/>
          <w:sz w:val="20"/>
          <w:szCs w:val="20"/>
        </w:rPr>
        <w:t xml:space="preserve"> D - 00.00.00. "Wymagania Ogólne"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5"/>
        </w:tabs>
        <w:ind w:left="384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Obmiar robót</w:t>
      </w:r>
    </w:p>
    <w:p w:rsidR="0014564A" w:rsidRPr="004E1205" w:rsidRDefault="00026736" w:rsidP="004E1205">
      <w:pPr>
        <w:pStyle w:val="Tekstpodstawowy"/>
        <w:ind w:left="451" w:right="1463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Ogólne zasady obmiaru robót podano w </w:t>
      </w:r>
      <w:proofErr w:type="spellStart"/>
      <w:r w:rsidRPr="004E1205">
        <w:rPr>
          <w:rFonts w:ascii="Century Gothic" w:hAnsi="Century Gothic"/>
        </w:rPr>
        <w:t>STWiORB</w:t>
      </w:r>
      <w:proofErr w:type="spellEnd"/>
      <w:r w:rsidRPr="004E1205">
        <w:rPr>
          <w:rFonts w:ascii="Century Gothic" w:hAnsi="Century Gothic"/>
        </w:rPr>
        <w:t xml:space="preserve"> </w:t>
      </w:r>
      <w:r w:rsidR="004E1205">
        <w:rPr>
          <w:rFonts w:ascii="Century Gothic" w:hAnsi="Century Gothic"/>
        </w:rPr>
        <w:t>ST-00.00</w:t>
      </w:r>
      <w:r w:rsidR="004E1205" w:rsidRPr="004E1205">
        <w:rPr>
          <w:rFonts w:ascii="Century Gothic" w:hAnsi="Century Gothic"/>
        </w:rPr>
        <w:t xml:space="preserve"> </w:t>
      </w:r>
      <w:r w:rsidRPr="004E1205">
        <w:rPr>
          <w:rFonts w:ascii="Century Gothic" w:hAnsi="Century Gothic"/>
        </w:rPr>
        <w:t xml:space="preserve"> "Wymagania Ogólne". Jednostką obmiaru jest m2 (metr kwadratowy) ułożonej </w:t>
      </w:r>
      <w:proofErr w:type="spellStart"/>
      <w:r w:rsidRPr="004E1205">
        <w:rPr>
          <w:rFonts w:ascii="Century Gothic" w:hAnsi="Century Gothic"/>
        </w:rPr>
        <w:t>geowłókniny</w:t>
      </w:r>
      <w:proofErr w:type="spellEnd"/>
      <w:r w:rsidRPr="004E1205">
        <w:rPr>
          <w:rFonts w:ascii="Century Gothic" w:hAnsi="Century Gothic"/>
        </w:rPr>
        <w:t>.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5"/>
        </w:tabs>
        <w:ind w:left="384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Odbiór robót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Tekstpodstawowy"/>
        <w:ind w:left="451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Ogólne zasady dotyczące odbioru robót podano w </w:t>
      </w:r>
      <w:proofErr w:type="spellStart"/>
      <w:r w:rsidRPr="004E1205">
        <w:rPr>
          <w:rFonts w:ascii="Century Gothic" w:hAnsi="Century Gothic"/>
        </w:rPr>
        <w:t>STWiORB</w:t>
      </w:r>
      <w:proofErr w:type="spellEnd"/>
      <w:r w:rsidRPr="004E1205">
        <w:rPr>
          <w:rFonts w:ascii="Century Gothic" w:hAnsi="Century Gothic"/>
        </w:rPr>
        <w:t xml:space="preserve"> </w:t>
      </w:r>
      <w:r w:rsidR="004E1205">
        <w:rPr>
          <w:rFonts w:ascii="Century Gothic" w:hAnsi="Century Gothic"/>
        </w:rPr>
        <w:t>ST-00.00</w:t>
      </w:r>
      <w:r w:rsidR="004E1205" w:rsidRPr="004E1205">
        <w:rPr>
          <w:rFonts w:ascii="Century Gothic" w:hAnsi="Century Gothic"/>
        </w:rPr>
        <w:t xml:space="preserve"> </w:t>
      </w:r>
      <w:r w:rsidRPr="004E1205">
        <w:rPr>
          <w:rFonts w:ascii="Century Gothic" w:hAnsi="Century Gothic"/>
        </w:rPr>
        <w:t>"Wymagania ogólne".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385"/>
        </w:tabs>
        <w:ind w:left="384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Podstawa płatno</w:t>
      </w:r>
      <w:r w:rsidRPr="004E1205">
        <w:rPr>
          <w:rFonts w:ascii="Century Gothic" w:hAnsi="Century Gothic"/>
          <w:b w:val="0"/>
        </w:rPr>
        <w:t>ś</w:t>
      </w:r>
      <w:r w:rsidRPr="004E1205">
        <w:rPr>
          <w:rFonts w:ascii="Century Gothic" w:hAnsi="Century Gothic"/>
        </w:rPr>
        <w:t>ci</w:t>
      </w:r>
    </w:p>
    <w:p w:rsidR="0014564A" w:rsidRPr="004E1205" w:rsidRDefault="00026736" w:rsidP="004E1205">
      <w:pPr>
        <w:pStyle w:val="Tekstpodstawowy"/>
        <w:ind w:left="451" w:right="1463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Ogólne wymagania dotyczące płatności podano w </w:t>
      </w:r>
      <w:proofErr w:type="spellStart"/>
      <w:r w:rsidRPr="004E1205">
        <w:rPr>
          <w:rFonts w:ascii="Century Gothic" w:hAnsi="Century Gothic"/>
        </w:rPr>
        <w:t>STWiORB</w:t>
      </w:r>
      <w:proofErr w:type="spellEnd"/>
      <w:r w:rsidRPr="004E1205">
        <w:rPr>
          <w:rFonts w:ascii="Century Gothic" w:hAnsi="Century Gothic"/>
        </w:rPr>
        <w:t xml:space="preserve"> </w:t>
      </w:r>
      <w:r w:rsidR="004E1205">
        <w:rPr>
          <w:rFonts w:ascii="Century Gothic" w:hAnsi="Century Gothic"/>
        </w:rPr>
        <w:t>ST-00.00</w:t>
      </w:r>
      <w:r w:rsidR="004E1205" w:rsidRPr="004E1205">
        <w:rPr>
          <w:rFonts w:ascii="Century Gothic" w:hAnsi="Century Gothic"/>
        </w:rPr>
        <w:t xml:space="preserve"> </w:t>
      </w:r>
      <w:r w:rsidRPr="004E1205">
        <w:rPr>
          <w:rFonts w:ascii="Century Gothic" w:hAnsi="Century Gothic"/>
        </w:rPr>
        <w:t>"Wymagania ogólne". Cena wykonania robót obejmuje:</w:t>
      </w:r>
    </w:p>
    <w:p w:rsidR="0014564A" w:rsidRPr="004E1205" w:rsidRDefault="00026736" w:rsidP="004E1205">
      <w:pPr>
        <w:pStyle w:val="Akapitzlist"/>
        <w:numPr>
          <w:ilvl w:val="0"/>
          <w:numId w:val="2"/>
        </w:numPr>
        <w:tabs>
          <w:tab w:val="left" w:pos="961"/>
        </w:tabs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prace pomiarowe i przygotowawcze,</w:t>
      </w:r>
    </w:p>
    <w:p w:rsidR="0014564A" w:rsidRPr="004E1205" w:rsidRDefault="00026736" w:rsidP="004E1205">
      <w:pPr>
        <w:pStyle w:val="Akapitzlist"/>
        <w:numPr>
          <w:ilvl w:val="0"/>
          <w:numId w:val="2"/>
        </w:numPr>
        <w:tabs>
          <w:tab w:val="left" w:pos="952"/>
        </w:tabs>
        <w:ind w:left="951" w:hanging="112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transport materiału na miejsce wbudowania,</w:t>
      </w:r>
    </w:p>
    <w:p w:rsidR="0014564A" w:rsidRPr="004E1205" w:rsidRDefault="00026736" w:rsidP="004E1205">
      <w:pPr>
        <w:pStyle w:val="Akapitzlist"/>
        <w:numPr>
          <w:ilvl w:val="0"/>
          <w:numId w:val="2"/>
        </w:numPr>
        <w:tabs>
          <w:tab w:val="left" w:pos="956"/>
        </w:tabs>
        <w:ind w:left="956" w:hanging="111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 xml:space="preserve">rozłożenie </w:t>
      </w:r>
      <w:proofErr w:type="spellStart"/>
      <w:r w:rsidRPr="004E1205">
        <w:rPr>
          <w:rFonts w:ascii="Century Gothic" w:hAnsi="Century Gothic"/>
          <w:sz w:val="20"/>
          <w:szCs w:val="20"/>
        </w:rPr>
        <w:t>geowłókniny</w:t>
      </w:r>
      <w:proofErr w:type="spellEnd"/>
      <w:r w:rsidRPr="004E1205">
        <w:rPr>
          <w:rFonts w:ascii="Century Gothic" w:hAnsi="Century Gothic"/>
          <w:sz w:val="20"/>
          <w:szCs w:val="20"/>
        </w:rPr>
        <w:t xml:space="preserve"> na przygotowanym podłożu,</w:t>
      </w:r>
    </w:p>
    <w:p w:rsidR="0014564A" w:rsidRPr="004E1205" w:rsidRDefault="00026736" w:rsidP="004E1205">
      <w:pPr>
        <w:pStyle w:val="Akapitzlist"/>
        <w:numPr>
          <w:ilvl w:val="0"/>
          <w:numId w:val="2"/>
        </w:numPr>
        <w:tabs>
          <w:tab w:val="left" w:pos="956"/>
        </w:tabs>
        <w:ind w:left="956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przeprowadzenie pomiarów i badań</w:t>
      </w:r>
    </w:p>
    <w:p w:rsidR="0014564A" w:rsidRPr="004E1205" w:rsidRDefault="00026736" w:rsidP="004E1205">
      <w:pPr>
        <w:pStyle w:val="Akapitzlist"/>
        <w:numPr>
          <w:ilvl w:val="0"/>
          <w:numId w:val="2"/>
        </w:numPr>
        <w:tabs>
          <w:tab w:val="left" w:pos="949"/>
        </w:tabs>
        <w:ind w:left="948" w:hanging="114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uporządkowanie miejsca prowadzenia robót.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0"/>
          <w:numId w:val="4"/>
        </w:numPr>
        <w:tabs>
          <w:tab w:val="left" w:pos="524"/>
        </w:tabs>
        <w:ind w:left="524" w:hanging="399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Przepisy zwi</w:t>
      </w:r>
      <w:r w:rsidRPr="004E1205">
        <w:rPr>
          <w:rFonts w:ascii="Century Gothic" w:hAnsi="Century Gothic"/>
          <w:b w:val="0"/>
        </w:rPr>
        <w:t>ą</w:t>
      </w:r>
      <w:r w:rsidRPr="004E1205">
        <w:rPr>
          <w:rFonts w:ascii="Century Gothic" w:hAnsi="Century Gothic"/>
        </w:rPr>
        <w:t>zane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Akapitzlist"/>
        <w:numPr>
          <w:ilvl w:val="1"/>
          <w:numId w:val="4"/>
        </w:numPr>
        <w:tabs>
          <w:tab w:val="left" w:pos="556"/>
        </w:tabs>
        <w:ind w:hanging="455"/>
        <w:jc w:val="both"/>
        <w:rPr>
          <w:rFonts w:ascii="Century Gothic" w:hAnsi="Century Gothic"/>
          <w:b/>
          <w:sz w:val="20"/>
          <w:szCs w:val="20"/>
        </w:rPr>
      </w:pPr>
      <w:r w:rsidRPr="004E1205">
        <w:rPr>
          <w:rFonts w:ascii="Century Gothic" w:hAnsi="Century Gothic"/>
          <w:b/>
          <w:sz w:val="20"/>
          <w:szCs w:val="20"/>
        </w:rPr>
        <w:t>Normy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14564A" w:rsidRPr="004E1205" w:rsidRDefault="00026736" w:rsidP="004E1205">
      <w:pPr>
        <w:pStyle w:val="Akapitzlist"/>
        <w:numPr>
          <w:ilvl w:val="0"/>
          <w:numId w:val="1"/>
        </w:numPr>
        <w:tabs>
          <w:tab w:val="left" w:pos="455"/>
          <w:tab w:val="left" w:pos="2333"/>
        </w:tabs>
        <w:ind w:hanging="323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PN-ISO10318:1993</w:t>
      </w:r>
      <w:r w:rsidRPr="004E1205">
        <w:rPr>
          <w:rFonts w:ascii="Century Gothic" w:hAnsi="Century Gothic"/>
          <w:sz w:val="20"/>
          <w:szCs w:val="20"/>
        </w:rPr>
        <w:tab/>
      </w:r>
      <w:proofErr w:type="spellStart"/>
      <w:r w:rsidRPr="004E1205">
        <w:rPr>
          <w:rFonts w:ascii="Century Gothic" w:hAnsi="Century Gothic"/>
          <w:sz w:val="20"/>
          <w:szCs w:val="20"/>
        </w:rPr>
        <w:t>Geotekstylia</w:t>
      </w:r>
      <w:proofErr w:type="spellEnd"/>
      <w:r w:rsidRPr="004E1205">
        <w:rPr>
          <w:rFonts w:ascii="Century Gothic" w:hAnsi="Century Gothic"/>
          <w:sz w:val="20"/>
          <w:szCs w:val="20"/>
        </w:rPr>
        <w:t xml:space="preserve"> – Terminologia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Akapitzlist"/>
        <w:numPr>
          <w:ilvl w:val="0"/>
          <w:numId w:val="1"/>
        </w:numPr>
        <w:tabs>
          <w:tab w:val="left" w:pos="455"/>
          <w:tab w:val="left" w:pos="2333"/>
        </w:tabs>
        <w:ind w:hanging="323"/>
        <w:jc w:val="both"/>
        <w:rPr>
          <w:rFonts w:ascii="Century Gothic" w:hAnsi="Century Gothic"/>
          <w:sz w:val="20"/>
          <w:szCs w:val="20"/>
        </w:rPr>
      </w:pPr>
      <w:r w:rsidRPr="004E1205">
        <w:rPr>
          <w:rFonts w:ascii="Century Gothic" w:hAnsi="Century Gothic"/>
          <w:sz w:val="20"/>
          <w:szCs w:val="20"/>
        </w:rPr>
        <w:t>PN-EN-963:1999</w:t>
      </w:r>
      <w:r w:rsidRPr="004E1205">
        <w:rPr>
          <w:rFonts w:ascii="Century Gothic" w:hAnsi="Century Gothic"/>
          <w:sz w:val="20"/>
          <w:szCs w:val="20"/>
        </w:rPr>
        <w:tab/>
      </w:r>
      <w:proofErr w:type="spellStart"/>
      <w:r w:rsidRPr="004E1205">
        <w:rPr>
          <w:rFonts w:ascii="Century Gothic" w:hAnsi="Century Gothic"/>
          <w:sz w:val="20"/>
          <w:szCs w:val="20"/>
        </w:rPr>
        <w:t>Geotekstylia</w:t>
      </w:r>
      <w:proofErr w:type="spellEnd"/>
      <w:r w:rsidRPr="004E1205">
        <w:rPr>
          <w:rFonts w:ascii="Century Gothic" w:hAnsi="Century Gothic"/>
          <w:sz w:val="20"/>
          <w:szCs w:val="20"/>
        </w:rPr>
        <w:t xml:space="preserve"> i wyroby pokrewne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</w:rPr>
      </w:pPr>
    </w:p>
    <w:p w:rsidR="0014564A" w:rsidRPr="004E1205" w:rsidRDefault="00026736" w:rsidP="004E1205">
      <w:pPr>
        <w:pStyle w:val="Heading2"/>
        <w:numPr>
          <w:ilvl w:val="1"/>
          <w:numId w:val="4"/>
        </w:numPr>
        <w:tabs>
          <w:tab w:val="left" w:pos="556"/>
        </w:tabs>
        <w:ind w:hanging="455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Inne dokumenty</w:t>
      </w:r>
    </w:p>
    <w:p w:rsidR="0014564A" w:rsidRPr="004E1205" w:rsidRDefault="0014564A" w:rsidP="004E1205">
      <w:pPr>
        <w:pStyle w:val="Tekstpodstawowy"/>
        <w:jc w:val="both"/>
        <w:rPr>
          <w:rFonts w:ascii="Century Gothic" w:hAnsi="Century Gothic"/>
          <w:b/>
        </w:rPr>
      </w:pPr>
    </w:p>
    <w:p w:rsidR="004E1205" w:rsidRDefault="00026736" w:rsidP="004E1205">
      <w:pPr>
        <w:pStyle w:val="Tekstpodstawowy"/>
        <w:ind w:left="101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>Instrukcja oznakowania robót prowadzonych w pasie drogowym - załącznik nr 1 do zarządzenia Ministra Transportu i Gospodarki Morskiej oraz Ministra Spraw Wewnętrznych nr 184 z dnia 6.06.1990r.</w:t>
      </w:r>
      <w:r w:rsidR="004E1205">
        <w:rPr>
          <w:rFonts w:ascii="Century Gothic" w:hAnsi="Century Gothic"/>
        </w:rPr>
        <w:t xml:space="preserve"> </w:t>
      </w:r>
    </w:p>
    <w:p w:rsidR="0014564A" w:rsidRPr="004E1205" w:rsidRDefault="00026736" w:rsidP="004E1205">
      <w:pPr>
        <w:pStyle w:val="Tekstpodstawowy"/>
        <w:ind w:left="101"/>
        <w:jc w:val="both"/>
        <w:rPr>
          <w:rFonts w:ascii="Century Gothic" w:hAnsi="Century Gothic"/>
        </w:rPr>
      </w:pPr>
      <w:r w:rsidRPr="004E1205">
        <w:rPr>
          <w:rFonts w:ascii="Century Gothic" w:hAnsi="Century Gothic"/>
        </w:rPr>
        <w:t xml:space="preserve">Wytyczne producenta odnośnie układania </w:t>
      </w:r>
      <w:proofErr w:type="spellStart"/>
      <w:r w:rsidRPr="004E1205">
        <w:rPr>
          <w:rFonts w:ascii="Century Gothic" w:hAnsi="Century Gothic"/>
        </w:rPr>
        <w:t>geowłókniny</w:t>
      </w:r>
      <w:proofErr w:type="spellEnd"/>
      <w:r w:rsidRPr="004E1205">
        <w:rPr>
          <w:rFonts w:ascii="Century Gothic" w:hAnsi="Century Gothic"/>
        </w:rPr>
        <w:t>.</w:t>
      </w:r>
    </w:p>
    <w:sectPr w:rsidR="0014564A" w:rsidRPr="004E1205" w:rsidSect="004E1205">
      <w:headerReference w:type="default" r:id="rId7"/>
      <w:pgSz w:w="11900" w:h="16840"/>
      <w:pgMar w:top="900" w:right="740" w:bottom="851" w:left="1600" w:header="6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008" w:rsidRDefault="002F6008" w:rsidP="0014564A">
      <w:r>
        <w:separator/>
      </w:r>
    </w:p>
  </w:endnote>
  <w:endnote w:type="continuationSeparator" w:id="0">
    <w:p w:rsidR="002F6008" w:rsidRDefault="002F6008" w:rsidP="00145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D33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008" w:rsidRDefault="002F6008" w:rsidP="0014564A">
      <w:r>
        <w:separator/>
      </w:r>
    </w:p>
  </w:footnote>
  <w:footnote w:type="continuationSeparator" w:id="0">
    <w:p w:rsidR="002F6008" w:rsidRDefault="002F6008" w:rsidP="00145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4A" w:rsidRDefault="0014564A">
    <w:pPr>
      <w:pStyle w:val="Tekstpodstawowy"/>
      <w:spacing w:line="14" w:lineRule="auto"/>
    </w:pPr>
  </w:p>
  <w:p w:rsidR="00811193" w:rsidRDefault="0081119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B1E"/>
    <w:multiLevelType w:val="hybridMultilevel"/>
    <w:tmpl w:val="F74A5EE6"/>
    <w:lvl w:ilvl="0" w:tplc="F6B8908A">
      <w:start w:val="1"/>
      <w:numFmt w:val="decimal"/>
      <w:lvlText w:val="%1."/>
      <w:lvlJc w:val="left"/>
      <w:pPr>
        <w:ind w:left="454" w:hanging="32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6B809F08">
      <w:numFmt w:val="bullet"/>
      <w:lvlText w:val="•"/>
      <w:lvlJc w:val="left"/>
      <w:pPr>
        <w:ind w:left="1370" w:hanging="322"/>
      </w:pPr>
      <w:rPr>
        <w:rFonts w:hint="default"/>
        <w:lang w:val="pl-PL" w:eastAsia="en-US" w:bidi="ar-SA"/>
      </w:rPr>
    </w:lvl>
    <w:lvl w:ilvl="2" w:tplc="94BC779E">
      <w:numFmt w:val="bullet"/>
      <w:lvlText w:val="•"/>
      <w:lvlJc w:val="left"/>
      <w:pPr>
        <w:ind w:left="2280" w:hanging="322"/>
      </w:pPr>
      <w:rPr>
        <w:rFonts w:hint="default"/>
        <w:lang w:val="pl-PL" w:eastAsia="en-US" w:bidi="ar-SA"/>
      </w:rPr>
    </w:lvl>
    <w:lvl w:ilvl="3" w:tplc="70783D7E">
      <w:numFmt w:val="bullet"/>
      <w:lvlText w:val="•"/>
      <w:lvlJc w:val="left"/>
      <w:pPr>
        <w:ind w:left="3190" w:hanging="322"/>
      </w:pPr>
      <w:rPr>
        <w:rFonts w:hint="default"/>
        <w:lang w:val="pl-PL" w:eastAsia="en-US" w:bidi="ar-SA"/>
      </w:rPr>
    </w:lvl>
    <w:lvl w:ilvl="4" w:tplc="5FF00438">
      <w:numFmt w:val="bullet"/>
      <w:lvlText w:val="•"/>
      <w:lvlJc w:val="left"/>
      <w:pPr>
        <w:ind w:left="4100" w:hanging="322"/>
      </w:pPr>
      <w:rPr>
        <w:rFonts w:hint="default"/>
        <w:lang w:val="pl-PL" w:eastAsia="en-US" w:bidi="ar-SA"/>
      </w:rPr>
    </w:lvl>
    <w:lvl w:ilvl="5" w:tplc="54D281F2">
      <w:numFmt w:val="bullet"/>
      <w:lvlText w:val="•"/>
      <w:lvlJc w:val="left"/>
      <w:pPr>
        <w:ind w:left="5010" w:hanging="322"/>
      </w:pPr>
      <w:rPr>
        <w:rFonts w:hint="default"/>
        <w:lang w:val="pl-PL" w:eastAsia="en-US" w:bidi="ar-SA"/>
      </w:rPr>
    </w:lvl>
    <w:lvl w:ilvl="6" w:tplc="81C61002">
      <w:numFmt w:val="bullet"/>
      <w:lvlText w:val="•"/>
      <w:lvlJc w:val="left"/>
      <w:pPr>
        <w:ind w:left="5920" w:hanging="322"/>
      </w:pPr>
      <w:rPr>
        <w:rFonts w:hint="default"/>
        <w:lang w:val="pl-PL" w:eastAsia="en-US" w:bidi="ar-SA"/>
      </w:rPr>
    </w:lvl>
    <w:lvl w:ilvl="7" w:tplc="695ECA90">
      <w:numFmt w:val="bullet"/>
      <w:lvlText w:val="•"/>
      <w:lvlJc w:val="left"/>
      <w:pPr>
        <w:ind w:left="6830" w:hanging="322"/>
      </w:pPr>
      <w:rPr>
        <w:rFonts w:hint="default"/>
        <w:lang w:val="pl-PL" w:eastAsia="en-US" w:bidi="ar-SA"/>
      </w:rPr>
    </w:lvl>
    <w:lvl w:ilvl="8" w:tplc="B14C23B6">
      <w:numFmt w:val="bullet"/>
      <w:lvlText w:val="•"/>
      <w:lvlJc w:val="left"/>
      <w:pPr>
        <w:ind w:left="7740" w:hanging="322"/>
      </w:pPr>
      <w:rPr>
        <w:rFonts w:hint="default"/>
        <w:lang w:val="pl-PL" w:eastAsia="en-US" w:bidi="ar-SA"/>
      </w:rPr>
    </w:lvl>
  </w:abstractNum>
  <w:abstractNum w:abstractNumId="1">
    <w:nsid w:val="1C773B7D"/>
    <w:multiLevelType w:val="hybridMultilevel"/>
    <w:tmpl w:val="F3DC06D4"/>
    <w:lvl w:ilvl="0" w:tplc="5088E8C2">
      <w:numFmt w:val="bullet"/>
      <w:lvlText w:val="-"/>
      <w:lvlJc w:val="left"/>
      <w:pPr>
        <w:ind w:left="365" w:hanging="16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D2ED704">
      <w:numFmt w:val="bullet"/>
      <w:lvlText w:val="•"/>
      <w:lvlJc w:val="left"/>
      <w:pPr>
        <w:ind w:left="1280" w:hanging="164"/>
      </w:pPr>
      <w:rPr>
        <w:rFonts w:hint="default"/>
        <w:lang w:val="pl-PL" w:eastAsia="en-US" w:bidi="ar-SA"/>
      </w:rPr>
    </w:lvl>
    <w:lvl w:ilvl="2" w:tplc="2EA4970A">
      <w:numFmt w:val="bullet"/>
      <w:lvlText w:val="•"/>
      <w:lvlJc w:val="left"/>
      <w:pPr>
        <w:ind w:left="2200" w:hanging="164"/>
      </w:pPr>
      <w:rPr>
        <w:rFonts w:hint="default"/>
        <w:lang w:val="pl-PL" w:eastAsia="en-US" w:bidi="ar-SA"/>
      </w:rPr>
    </w:lvl>
    <w:lvl w:ilvl="3" w:tplc="F392CA92">
      <w:numFmt w:val="bullet"/>
      <w:lvlText w:val="•"/>
      <w:lvlJc w:val="left"/>
      <w:pPr>
        <w:ind w:left="3120" w:hanging="164"/>
      </w:pPr>
      <w:rPr>
        <w:rFonts w:hint="default"/>
        <w:lang w:val="pl-PL" w:eastAsia="en-US" w:bidi="ar-SA"/>
      </w:rPr>
    </w:lvl>
    <w:lvl w:ilvl="4" w:tplc="C4767EFA">
      <w:numFmt w:val="bullet"/>
      <w:lvlText w:val="•"/>
      <w:lvlJc w:val="left"/>
      <w:pPr>
        <w:ind w:left="4040" w:hanging="164"/>
      </w:pPr>
      <w:rPr>
        <w:rFonts w:hint="default"/>
        <w:lang w:val="pl-PL" w:eastAsia="en-US" w:bidi="ar-SA"/>
      </w:rPr>
    </w:lvl>
    <w:lvl w:ilvl="5" w:tplc="BF6C2418">
      <w:numFmt w:val="bullet"/>
      <w:lvlText w:val="•"/>
      <w:lvlJc w:val="left"/>
      <w:pPr>
        <w:ind w:left="4960" w:hanging="164"/>
      </w:pPr>
      <w:rPr>
        <w:rFonts w:hint="default"/>
        <w:lang w:val="pl-PL" w:eastAsia="en-US" w:bidi="ar-SA"/>
      </w:rPr>
    </w:lvl>
    <w:lvl w:ilvl="6" w:tplc="FDDC8F0C">
      <w:numFmt w:val="bullet"/>
      <w:lvlText w:val="•"/>
      <w:lvlJc w:val="left"/>
      <w:pPr>
        <w:ind w:left="5880" w:hanging="164"/>
      </w:pPr>
      <w:rPr>
        <w:rFonts w:hint="default"/>
        <w:lang w:val="pl-PL" w:eastAsia="en-US" w:bidi="ar-SA"/>
      </w:rPr>
    </w:lvl>
    <w:lvl w:ilvl="7" w:tplc="2E76E6EC">
      <w:numFmt w:val="bullet"/>
      <w:lvlText w:val="•"/>
      <w:lvlJc w:val="left"/>
      <w:pPr>
        <w:ind w:left="6800" w:hanging="164"/>
      </w:pPr>
      <w:rPr>
        <w:rFonts w:hint="default"/>
        <w:lang w:val="pl-PL" w:eastAsia="en-US" w:bidi="ar-SA"/>
      </w:rPr>
    </w:lvl>
    <w:lvl w:ilvl="8" w:tplc="71CC39E8">
      <w:numFmt w:val="bullet"/>
      <w:lvlText w:val="•"/>
      <w:lvlJc w:val="left"/>
      <w:pPr>
        <w:ind w:left="7720" w:hanging="164"/>
      </w:pPr>
      <w:rPr>
        <w:rFonts w:hint="default"/>
        <w:lang w:val="pl-PL" w:eastAsia="en-US" w:bidi="ar-SA"/>
      </w:rPr>
    </w:lvl>
  </w:abstractNum>
  <w:abstractNum w:abstractNumId="2">
    <w:nsid w:val="1FCC7A3F"/>
    <w:multiLevelType w:val="hybridMultilevel"/>
    <w:tmpl w:val="202CC172"/>
    <w:lvl w:ilvl="0" w:tplc="CB12F654">
      <w:numFmt w:val="bullet"/>
      <w:lvlText w:val="-"/>
      <w:lvlJc w:val="left"/>
      <w:pPr>
        <w:ind w:left="96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7A26A162">
      <w:numFmt w:val="bullet"/>
      <w:lvlText w:val="•"/>
      <w:lvlJc w:val="left"/>
      <w:pPr>
        <w:ind w:left="1820" w:hanging="116"/>
      </w:pPr>
      <w:rPr>
        <w:rFonts w:hint="default"/>
        <w:lang w:val="pl-PL" w:eastAsia="en-US" w:bidi="ar-SA"/>
      </w:rPr>
    </w:lvl>
    <w:lvl w:ilvl="2" w:tplc="B18AA6B6">
      <w:numFmt w:val="bullet"/>
      <w:lvlText w:val="•"/>
      <w:lvlJc w:val="left"/>
      <w:pPr>
        <w:ind w:left="2680" w:hanging="116"/>
      </w:pPr>
      <w:rPr>
        <w:rFonts w:hint="default"/>
        <w:lang w:val="pl-PL" w:eastAsia="en-US" w:bidi="ar-SA"/>
      </w:rPr>
    </w:lvl>
    <w:lvl w:ilvl="3" w:tplc="1CCC049A">
      <w:numFmt w:val="bullet"/>
      <w:lvlText w:val="•"/>
      <w:lvlJc w:val="left"/>
      <w:pPr>
        <w:ind w:left="3540" w:hanging="116"/>
      </w:pPr>
      <w:rPr>
        <w:rFonts w:hint="default"/>
        <w:lang w:val="pl-PL" w:eastAsia="en-US" w:bidi="ar-SA"/>
      </w:rPr>
    </w:lvl>
    <w:lvl w:ilvl="4" w:tplc="D8CA3676">
      <w:numFmt w:val="bullet"/>
      <w:lvlText w:val="•"/>
      <w:lvlJc w:val="left"/>
      <w:pPr>
        <w:ind w:left="4400" w:hanging="116"/>
      </w:pPr>
      <w:rPr>
        <w:rFonts w:hint="default"/>
        <w:lang w:val="pl-PL" w:eastAsia="en-US" w:bidi="ar-SA"/>
      </w:rPr>
    </w:lvl>
    <w:lvl w:ilvl="5" w:tplc="B4C462C2">
      <w:numFmt w:val="bullet"/>
      <w:lvlText w:val="•"/>
      <w:lvlJc w:val="left"/>
      <w:pPr>
        <w:ind w:left="5260" w:hanging="116"/>
      </w:pPr>
      <w:rPr>
        <w:rFonts w:hint="default"/>
        <w:lang w:val="pl-PL" w:eastAsia="en-US" w:bidi="ar-SA"/>
      </w:rPr>
    </w:lvl>
    <w:lvl w:ilvl="6" w:tplc="1BD8873A">
      <w:numFmt w:val="bullet"/>
      <w:lvlText w:val="•"/>
      <w:lvlJc w:val="left"/>
      <w:pPr>
        <w:ind w:left="6120" w:hanging="116"/>
      </w:pPr>
      <w:rPr>
        <w:rFonts w:hint="default"/>
        <w:lang w:val="pl-PL" w:eastAsia="en-US" w:bidi="ar-SA"/>
      </w:rPr>
    </w:lvl>
    <w:lvl w:ilvl="7" w:tplc="400A329C">
      <w:numFmt w:val="bullet"/>
      <w:lvlText w:val="•"/>
      <w:lvlJc w:val="left"/>
      <w:pPr>
        <w:ind w:left="6980" w:hanging="116"/>
      </w:pPr>
      <w:rPr>
        <w:rFonts w:hint="default"/>
        <w:lang w:val="pl-PL" w:eastAsia="en-US" w:bidi="ar-SA"/>
      </w:rPr>
    </w:lvl>
    <w:lvl w:ilvl="8" w:tplc="FA28790C">
      <w:numFmt w:val="bullet"/>
      <w:lvlText w:val="•"/>
      <w:lvlJc w:val="left"/>
      <w:pPr>
        <w:ind w:left="7840" w:hanging="116"/>
      </w:pPr>
      <w:rPr>
        <w:rFonts w:hint="default"/>
        <w:lang w:val="pl-PL" w:eastAsia="en-US" w:bidi="ar-SA"/>
      </w:rPr>
    </w:lvl>
  </w:abstractNum>
  <w:abstractNum w:abstractNumId="3">
    <w:nsid w:val="6C3E5E5A"/>
    <w:multiLevelType w:val="multilevel"/>
    <w:tmpl w:val="5C28EFD6"/>
    <w:lvl w:ilvl="0">
      <w:start w:val="1"/>
      <w:numFmt w:val="decimal"/>
      <w:lvlText w:val="%1."/>
      <w:lvlJc w:val="left"/>
      <w:pPr>
        <w:ind w:left="380" w:hanging="274"/>
      </w:pPr>
      <w:rPr>
        <w:rFonts w:ascii="Century Gothic" w:eastAsia="Times New Roman" w:hAnsi="Century Gothic" w:cs="Times New Roman" w:hint="default"/>
        <w:b w:val="0"/>
        <w:bCs/>
        <w:spacing w:val="0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454"/>
      </w:pPr>
      <w:rPr>
        <w:rFonts w:hint="default"/>
        <w:b w:val="0"/>
        <w:bCs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442" w:hanging="454"/>
      </w:pPr>
      <w:rPr>
        <w:rFonts w:ascii="Century Gothic" w:eastAsia="Times New Roman" w:hAnsi="Century Gothic" w:cs="Times New Roman" w:hint="default"/>
        <w:spacing w:val="0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520" w:hanging="45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6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060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560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6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560" w:hanging="454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4564A"/>
    <w:rsid w:val="00026736"/>
    <w:rsid w:val="0014564A"/>
    <w:rsid w:val="002F6008"/>
    <w:rsid w:val="003A67B8"/>
    <w:rsid w:val="004E1205"/>
    <w:rsid w:val="007B1083"/>
    <w:rsid w:val="00811193"/>
    <w:rsid w:val="00F3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4564A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5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4564A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14564A"/>
    <w:pPr>
      <w:ind w:left="1674" w:right="2522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ny"/>
    <w:uiPriority w:val="1"/>
    <w:qFormat/>
    <w:rsid w:val="0014564A"/>
    <w:pPr>
      <w:ind w:left="380" w:hanging="274"/>
      <w:outlineLvl w:val="2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14564A"/>
    <w:pPr>
      <w:ind w:left="524" w:hanging="274"/>
    </w:pPr>
  </w:style>
  <w:style w:type="paragraph" w:customStyle="1" w:styleId="TableParagraph">
    <w:name w:val="Table Paragraph"/>
    <w:basedOn w:val="Normalny"/>
    <w:uiPriority w:val="1"/>
    <w:qFormat/>
    <w:rsid w:val="0014564A"/>
  </w:style>
  <w:style w:type="paragraph" w:styleId="Nagwek">
    <w:name w:val="header"/>
    <w:basedOn w:val="Normalny"/>
    <w:link w:val="NagwekZnak"/>
    <w:unhideWhenUsed/>
    <w:rsid w:val="004E12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E120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12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1205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2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205"/>
    <w:rPr>
      <w:rFonts w:ascii="Tahoma" w:eastAsia="Times New Roman" w:hAnsi="Tahoma" w:cs="Tahoma"/>
      <w:sz w:val="16"/>
      <w:szCs w:val="16"/>
      <w:lang w:val="pl-PL"/>
    </w:rPr>
  </w:style>
  <w:style w:type="paragraph" w:customStyle="1" w:styleId="Standardowytekst">
    <w:name w:val="Standardowy.tekst"/>
    <w:rsid w:val="004E1205"/>
    <w:pPr>
      <w:widowControl/>
      <w:suppressAutoHyphens/>
      <w:overflowPunct w:val="0"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516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GEOWŁÓKNINA  D.05.03.26a 15.05.2016 TECHNICZNE WYK. ul. Widłakowa</dc:title>
  <dc:creator>S-Projekt</dc:creator>
  <cp:lastModifiedBy>Architekt2</cp:lastModifiedBy>
  <cp:revision>2</cp:revision>
  <dcterms:created xsi:type="dcterms:W3CDTF">2023-11-21T11:08:00Z</dcterms:created>
  <dcterms:modified xsi:type="dcterms:W3CDTF">2023-11-21T11:08:00Z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2018-05-19T00:00:00Z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2023-11-15T00:00:00Z</vt:filetime>
  </property>
</Properties>
</file>