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93E" w:rsidRPr="00311E4C" w:rsidRDefault="0023593E" w:rsidP="0023593E">
      <w:pPr>
        <w:pStyle w:val="Nagwek"/>
        <w:tabs>
          <w:tab w:val="clear" w:pos="4536"/>
          <w:tab w:val="clear" w:pos="9072"/>
          <w:tab w:val="left" w:pos="7845"/>
        </w:tabs>
        <w:rPr>
          <w:rFonts w:ascii="Century Gothic" w:hAnsi="Century Gothic" w:cs="Arial"/>
          <w:bCs/>
          <w:iCs/>
          <w:szCs w:val="20"/>
        </w:rPr>
      </w:pPr>
    </w:p>
    <w:p w:rsidR="0023593E" w:rsidRPr="00311E4C" w:rsidRDefault="0023593E" w:rsidP="0023593E">
      <w:pPr>
        <w:pStyle w:val="Nagwek"/>
        <w:tabs>
          <w:tab w:val="clear" w:pos="4536"/>
          <w:tab w:val="clear" w:pos="9072"/>
          <w:tab w:val="left" w:pos="7845"/>
        </w:tabs>
        <w:rPr>
          <w:rFonts w:ascii="Century Gothic" w:hAnsi="Century Gothic" w:cs="Arial"/>
          <w:bCs/>
          <w:iCs/>
          <w:szCs w:val="20"/>
        </w:rPr>
      </w:pPr>
    </w:p>
    <w:p w:rsidR="0023593E" w:rsidRPr="00311E4C" w:rsidRDefault="0023593E" w:rsidP="0023593E">
      <w:pPr>
        <w:pStyle w:val="Nagwek"/>
        <w:tabs>
          <w:tab w:val="clear" w:pos="4536"/>
          <w:tab w:val="clear" w:pos="9072"/>
          <w:tab w:val="left" w:pos="7845"/>
        </w:tabs>
        <w:rPr>
          <w:rFonts w:ascii="Century Gothic" w:hAnsi="Century Gothic" w:cs="Arial"/>
          <w:bCs/>
          <w:iCs/>
          <w:szCs w:val="20"/>
        </w:rPr>
      </w:pPr>
    </w:p>
    <w:p w:rsidR="0023593E" w:rsidRPr="00311E4C" w:rsidRDefault="0023593E" w:rsidP="0023593E">
      <w:pPr>
        <w:pStyle w:val="Nagwek"/>
        <w:tabs>
          <w:tab w:val="clear" w:pos="4536"/>
          <w:tab w:val="clear" w:pos="9072"/>
          <w:tab w:val="left" w:pos="7845"/>
        </w:tabs>
        <w:rPr>
          <w:rFonts w:ascii="Century Gothic" w:hAnsi="Century Gothic" w:cs="Arial"/>
          <w:bCs/>
          <w:iCs/>
          <w:szCs w:val="20"/>
        </w:rPr>
      </w:pPr>
    </w:p>
    <w:p w:rsidR="0023593E" w:rsidRPr="00311E4C" w:rsidRDefault="0023593E" w:rsidP="0023593E">
      <w:pPr>
        <w:pStyle w:val="Nagwek"/>
        <w:tabs>
          <w:tab w:val="clear" w:pos="4536"/>
          <w:tab w:val="clear" w:pos="9072"/>
          <w:tab w:val="left" w:pos="7845"/>
        </w:tabs>
        <w:rPr>
          <w:rFonts w:ascii="Century Gothic" w:hAnsi="Century Gothic" w:cs="Arial"/>
          <w:bCs/>
          <w:iCs/>
          <w:szCs w:val="20"/>
        </w:rPr>
      </w:pPr>
    </w:p>
    <w:p w:rsidR="0023593E" w:rsidRPr="00311E4C" w:rsidRDefault="0023593E" w:rsidP="0023593E">
      <w:pPr>
        <w:pStyle w:val="Nagwek"/>
        <w:tabs>
          <w:tab w:val="clear" w:pos="4536"/>
          <w:tab w:val="clear" w:pos="9072"/>
          <w:tab w:val="left" w:pos="7845"/>
        </w:tabs>
        <w:rPr>
          <w:rFonts w:ascii="Century Gothic" w:hAnsi="Century Gothic" w:cs="Arial"/>
          <w:bCs/>
          <w:iCs/>
          <w:szCs w:val="20"/>
        </w:rPr>
      </w:pPr>
    </w:p>
    <w:p w:rsidR="0023593E" w:rsidRPr="00311E4C" w:rsidRDefault="0023593E" w:rsidP="0023593E">
      <w:pPr>
        <w:pStyle w:val="Nagwek"/>
        <w:tabs>
          <w:tab w:val="clear" w:pos="4536"/>
          <w:tab w:val="clear" w:pos="9072"/>
          <w:tab w:val="left" w:pos="7845"/>
        </w:tabs>
        <w:rPr>
          <w:rFonts w:ascii="Century Gothic" w:hAnsi="Century Gothic" w:cs="Arial"/>
          <w:bCs/>
          <w:iCs/>
          <w:szCs w:val="20"/>
        </w:rPr>
      </w:pPr>
    </w:p>
    <w:p w:rsidR="0023593E" w:rsidRPr="00311E4C" w:rsidRDefault="0023593E" w:rsidP="0023593E">
      <w:pPr>
        <w:pStyle w:val="Nagwek"/>
        <w:tabs>
          <w:tab w:val="clear" w:pos="4536"/>
          <w:tab w:val="clear" w:pos="9072"/>
          <w:tab w:val="left" w:pos="7845"/>
        </w:tabs>
        <w:rPr>
          <w:rFonts w:ascii="Century Gothic" w:hAnsi="Century Gothic" w:cs="Arial"/>
          <w:bCs/>
          <w:iCs/>
          <w:szCs w:val="20"/>
        </w:rPr>
      </w:pPr>
    </w:p>
    <w:p w:rsidR="0023593E" w:rsidRPr="00311E4C" w:rsidRDefault="0023593E" w:rsidP="0023593E">
      <w:pPr>
        <w:pStyle w:val="Nagwek"/>
        <w:tabs>
          <w:tab w:val="clear" w:pos="4536"/>
          <w:tab w:val="clear" w:pos="9072"/>
          <w:tab w:val="left" w:pos="7845"/>
        </w:tabs>
        <w:rPr>
          <w:rFonts w:ascii="Century Gothic" w:hAnsi="Century Gothic" w:cs="Arial"/>
          <w:bCs/>
          <w:iCs/>
          <w:szCs w:val="20"/>
        </w:rPr>
      </w:pPr>
    </w:p>
    <w:p w:rsidR="0023593E" w:rsidRPr="00311E4C" w:rsidRDefault="0023593E" w:rsidP="0023593E">
      <w:pPr>
        <w:pStyle w:val="Nagwek"/>
        <w:tabs>
          <w:tab w:val="clear" w:pos="4536"/>
          <w:tab w:val="clear" w:pos="9072"/>
          <w:tab w:val="left" w:pos="7845"/>
        </w:tabs>
        <w:rPr>
          <w:rFonts w:ascii="Century Gothic" w:hAnsi="Century Gothic" w:cs="Arial"/>
          <w:bCs/>
          <w:iCs/>
          <w:szCs w:val="20"/>
        </w:rPr>
      </w:pPr>
    </w:p>
    <w:p w:rsidR="0023593E" w:rsidRPr="00311E4C" w:rsidRDefault="0023593E" w:rsidP="0023593E">
      <w:pPr>
        <w:pStyle w:val="Nagwek"/>
        <w:tabs>
          <w:tab w:val="clear" w:pos="4536"/>
          <w:tab w:val="clear" w:pos="9072"/>
          <w:tab w:val="left" w:pos="7845"/>
        </w:tabs>
        <w:rPr>
          <w:rFonts w:ascii="Century Gothic" w:hAnsi="Century Gothic" w:cs="Arial"/>
          <w:bCs/>
          <w:iCs/>
          <w:szCs w:val="20"/>
        </w:rPr>
      </w:pPr>
    </w:p>
    <w:p w:rsidR="0023593E" w:rsidRPr="00311E4C" w:rsidRDefault="0023593E" w:rsidP="0023593E">
      <w:pPr>
        <w:pStyle w:val="Nagwek"/>
        <w:tabs>
          <w:tab w:val="clear" w:pos="4536"/>
          <w:tab w:val="clear" w:pos="9072"/>
          <w:tab w:val="left" w:pos="7845"/>
        </w:tabs>
        <w:rPr>
          <w:rFonts w:ascii="Century Gothic" w:hAnsi="Century Gothic" w:cs="Arial"/>
          <w:bCs/>
          <w:iCs/>
          <w:szCs w:val="20"/>
        </w:rPr>
      </w:pPr>
    </w:p>
    <w:p w:rsidR="0023593E" w:rsidRPr="00311E4C" w:rsidRDefault="0023593E" w:rsidP="0023593E">
      <w:pPr>
        <w:pStyle w:val="Nagwek"/>
        <w:tabs>
          <w:tab w:val="clear" w:pos="4536"/>
          <w:tab w:val="clear" w:pos="9072"/>
          <w:tab w:val="left" w:pos="7845"/>
        </w:tabs>
        <w:rPr>
          <w:rFonts w:ascii="Century Gothic" w:hAnsi="Century Gothic" w:cs="Arial"/>
          <w:bCs/>
          <w:iCs/>
          <w:szCs w:val="20"/>
        </w:rPr>
      </w:pPr>
    </w:p>
    <w:p w:rsidR="0023593E" w:rsidRPr="00311E4C" w:rsidRDefault="0023593E" w:rsidP="0023593E">
      <w:pPr>
        <w:pStyle w:val="Nagwek"/>
        <w:tabs>
          <w:tab w:val="clear" w:pos="4536"/>
          <w:tab w:val="clear" w:pos="9072"/>
          <w:tab w:val="left" w:pos="7845"/>
        </w:tabs>
        <w:rPr>
          <w:rFonts w:ascii="Century Gothic" w:hAnsi="Century Gothic" w:cs="Arial"/>
          <w:bCs/>
          <w:iCs/>
          <w:szCs w:val="20"/>
        </w:rPr>
      </w:pPr>
      <w:r w:rsidRPr="00311E4C">
        <w:rPr>
          <w:rFonts w:ascii="Century Gothic" w:hAnsi="Century Gothic" w:cs="Arial"/>
          <w:bCs/>
          <w:iCs/>
          <w:szCs w:val="20"/>
        </w:rPr>
        <w:tab/>
      </w:r>
    </w:p>
    <w:p w:rsidR="0023593E" w:rsidRPr="00311E4C" w:rsidRDefault="0023593E" w:rsidP="0023593E">
      <w:pPr>
        <w:pStyle w:val="Nagwek"/>
        <w:tabs>
          <w:tab w:val="clear" w:pos="4536"/>
          <w:tab w:val="clear" w:pos="9072"/>
          <w:tab w:val="left" w:pos="3330"/>
        </w:tabs>
        <w:jc w:val="center"/>
        <w:rPr>
          <w:rFonts w:ascii="Century Gothic" w:hAnsi="Century Gothic" w:cs="Arial"/>
          <w:bCs/>
          <w:iCs/>
          <w:szCs w:val="20"/>
        </w:rPr>
      </w:pPr>
      <w:r w:rsidRPr="00311E4C">
        <w:rPr>
          <w:rFonts w:ascii="Century Gothic" w:hAnsi="Century Gothic" w:cs="Arial"/>
          <w:b/>
          <w:sz w:val="36"/>
          <w:szCs w:val="36"/>
        </w:rPr>
        <w:t xml:space="preserve">SPECYFIKACJA TECHNICZNA </w:t>
      </w:r>
      <w:r w:rsidRPr="00311E4C">
        <w:rPr>
          <w:rFonts w:ascii="Century Gothic" w:hAnsi="Century Gothic" w:cs="Arial"/>
          <w:b/>
          <w:sz w:val="36"/>
          <w:szCs w:val="36"/>
        </w:rPr>
        <w:br/>
        <w:t>WYKONANIA I ODBIORU ROBÓT</w:t>
      </w:r>
    </w:p>
    <w:p w:rsidR="0023593E" w:rsidRPr="00311E4C" w:rsidRDefault="0023593E" w:rsidP="0023593E">
      <w:pPr>
        <w:pStyle w:val="Nagwek"/>
        <w:tabs>
          <w:tab w:val="clear" w:pos="4536"/>
          <w:tab w:val="clear" w:pos="9072"/>
          <w:tab w:val="left" w:pos="3330"/>
        </w:tabs>
        <w:rPr>
          <w:rFonts w:ascii="Century Gothic" w:hAnsi="Century Gothic" w:cs="Arial"/>
          <w:bCs/>
          <w:iCs/>
          <w:szCs w:val="20"/>
        </w:rPr>
      </w:pPr>
    </w:p>
    <w:p w:rsidR="0023593E" w:rsidRPr="00311E4C" w:rsidRDefault="0023593E" w:rsidP="0023593E">
      <w:pPr>
        <w:pStyle w:val="Nagwek"/>
        <w:rPr>
          <w:rFonts w:ascii="Century Gothic" w:hAnsi="Century Gothic" w:cs="Arial"/>
          <w:b/>
          <w:bCs/>
          <w:iCs/>
          <w:sz w:val="22"/>
          <w:szCs w:val="22"/>
        </w:rPr>
      </w:pPr>
    </w:p>
    <w:p w:rsidR="007F3FCA" w:rsidRPr="00311E4C" w:rsidRDefault="00311E4C" w:rsidP="007F3FCA">
      <w:pPr>
        <w:pStyle w:val="Standardowytekst"/>
        <w:jc w:val="center"/>
        <w:rPr>
          <w:rFonts w:ascii="Century Gothic" w:hAnsi="Century Gothic"/>
          <w:b/>
          <w:sz w:val="22"/>
          <w:szCs w:val="22"/>
          <w:lang w:val="pl-PL"/>
        </w:rPr>
      </w:pPr>
      <w:r>
        <w:rPr>
          <w:rFonts w:ascii="Century Gothic" w:hAnsi="Century Gothic" w:cs="Arial"/>
          <w:b/>
          <w:bCs/>
          <w:iCs/>
          <w:sz w:val="22"/>
          <w:szCs w:val="22"/>
          <w:lang w:val="pl-PL"/>
        </w:rPr>
        <w:t>ST-01.</w:t>
      </w:r>
      <w:r w:rsidR="00DD13A9">
        <w:rPr>
          <w:rFonts w:ascii="Century Gothic" w:hAnsi="Century Gothic" w:cs="Arial"/>
          <w:b/>
          <w:bCs/>
          <w:iCs/>
          <w:sz w:val="22"/>
          <w:szCs w:val="22"/>
          <w:lang w:val="pl-PL"/>
        </w:rPr>
        <w:t>2</w:t>
      </w:r>
      <w:r w:rsidR="002A42C5">
        <w:rPr>
          <w:rFonts w:ascii="Century Gothic" w:hAnsi="Century Gothic" w:cs="Arial"/>
          <w:b/>
          <w:bCs/>
          <w:iCs/>
          <w:sz w:val="22"/>
          <w:szCs w:val="22"/>
          <w:lang w:val="pl-PL"/>
        </w:rPr>
        <w:t>1</w:t>
      </w:r>
      <w:r w:rsidR="0023593E" w:rsidRPr="00311E4C">
        <w:rPr>
          <w:rFonts w:ascii="Century Gothic" w:hAnsi="Century Gothic" w:cs="Arial"/>
          <w:b/>
          <w:bCs/>
          <w:iCs/>
          <w:sz w:val="22"/>
          <w:szCs w:val="22"/>
          <w:lang w:val="pl-PL"/>
        </w:rPr>
        <w:t xml:space="preserve"> </w:t>
      </w:r>
      <w:r w:rsidR="007F3FCA" w:rsidRPr="00311E4C">
        <w:rPr>
          <w:rFonts w:ascii="Century Gothic" w:hAnsi="Century Gothic"/>
          <w:b/>
          <w:sz w:val="22"/>
          <w:szCs w:val="22"/>
          <w:lang w:val="pl-PL"/>
        </w:rPr>
        <w:t>NAWIERZCHNIE Z KOSTKI BETONOWEJ</w:t>
      </w:r>
    </w:p>
    <w:p w:rsidR="0023593E" w:rsidRPr="00311E4C" w:rsidRDefault="0023593E" w:rsidP="0023593E">
      <w:pPr>
        <w:pStyle w:val="Nagwek"/>
        <w:tabs>
          <w:tab w:val="clear" w:pos="4536"/>
          <w:tab w:val="clear" w:pos="9072"/>
          <w:tab w:val="left" w:pos="3330"/>
        </w:tabs>
        <w:jc w:val="center"/>
        <w:rPr>
          <w:rFonts w:ascii="Century Gothic" w:hAnsi="Century Gothic" w:cs="Arial"/>
          <w:bCs/>
          <w:iCs/>
          <w:szCs w:val="20"/>
        </w:rPr>
      </w:pPr>
    </w:p>
    <w:p w:rsidR="0023593E" w:rsidRPr="00311E4C" w:rsidRDefault="007F3FCA" w:rsidP="0023593E">
      <w:pPr>
        <w:pStyle w:val="Nagwek"/>
        <w:tabs>
          <w:tab w:val="clear" w:pos="4536"/>
          <w:tab w:val="clear" w:pos="9072"/>
          <w:tab w:val="left" w:pos="3330"/>
        </w:tabs>
        <w:jc w:val="center"/>
        <w:rPr>
          <w:rFonts w:ascii="Century Gothic" w:hAnsi="Century Gothic" w:cs="Arial"/>
          <w:bCs/>
          <w:iCs/>
          <w:sz w:val="20"/>
          <w:szCs w:val="20"/>
        </w:rPr>
      </w:pPr>
      <w:r w:rsidRPr="00311E4C">
        <w:rPr>
          <w:rFonts w:ascii="Century Gothic" w:hAnsi="Century Gothic" w:cs="Arial"/>
          <w:sz w:val="20"/>
          <w:szCs w:val="20"/>
        </w:rPr>
        <w:t xml:space="preserve">KOD CPV </w:t>
      </w:r>
      <w:r w:rsidRPr="00311E4C">
        <w:rPr>
          <w:rFonts w:ascii="Century Gothic" w:hAnsi="Century Gothic" w:cs="TTE1D337B0t00"/>
          <w:sz w:val="20"/>
          <w:szCs w:val="20"/>
        </w:rPr>
        <w:t xml:space="preserve">45233000-9 </w:t>
      </w:r>
    </w:p>
    <w:p w:rsidR="0023593E" w:rsidRPr="00311E4C" w:rsidRDefault="0023593E" w:rsidP="0023593E">
      <w:pPr>
        <w:autoSpaceDE w:val="0"/>
        <w:autoSpaceDN w:val="0"/>
        <w:adjustRightInd w:val="0"/>
        <w:rPr>
          <w:rFonts w:ascii="Century Gothic" w:hAnsi="Century Gothic" w:cs="Arial"/>
          <w:b/>
          <w:bCs/>
          <w:szCs w:val="20"/>
          <w:lang/>
        </w:rPr>
      </w:pPr>
    </w:p>
    <w:p w:rsidR="0023593E" w:rsidRPr="00311E4C" w:rsidRDefault="0023593E" w:rsidP="0023593E">
      <w:pPr>
        <w:autoSpaceDE w:val="0"/>
        <w:autoSpaceDN w:val="0"/>
        <w:adjustRightInd w:val="0"/>
        <w:rPr>
          <w:rFonts w:ascii="Century Gothic" w:hAnsi="Century Gothic" w:cs="Arial"/>
          <w:b/>
          <w:bCs/>
          <w:szCs w:val="20"/>
          <w:lang/>
        </w:rPr>
      </w:pPr>
    </w:p>
    <w:p w:rsidR="0023593E" w:rsidRPr="00311E4C" w:rsidRDefault="0023593E" w:rsidP="0023593E">
      <w:pPr>
        <w:autoSpaceDE w:val="0"/>
        <w:autoSpaceDN w:val="0"/>
        <w:adjustRightInd w:val="0"/>
        <w:rPr>
          <w:rFonts w:ascii="Century Gothic" w:hAnsi="Century Gothic" w:cs="Arial"/>
          <w:b/>
          <w:bCs/>
          <w:szCs w:val="20"/>
          <w:lang/>
        </w:rPr>
      </w:pPr>
    </w:p>
    <w:p w:rsidR="0023593E" w:rsidRPr="00311E4C" w:rsidRDefault="0023593E" w:rsidP="0023593E">
      <w:pPr>
        <w:autoSpaceDE w:val="0"/>
        <w:autoSpaceDN w:val="0"/>
        <w:adjustRightInd w:val="0"/>
        <w:rPr>
          <w:rFonts w:ascii="Century Gothic" w:hAnsi="Century Gothic" w:cs="Arial"/>
          <w:b/>
          <w:bCs/>
          <w:szCs w:val="20"/>
          <w:lang/>
        </w:rPr>
      </w:pPr>
    </w:p>
    <w:p w:rsidR="0023593E" w:rsidRPr="00311E4C" w:rsidRDefault="0023593E" w:rsidP="0023593E">
      <w:pPr>
        <w:autoSpaceDE w:val="0"/>
        <w:autoSpaceDN w:val="0"/>
        <w:adjustRightInd w:val="0"/>
        <w:rPr>
          <w:rFonts w:ascii="Century Gothic" w:hAnsi="Century Gothic" w:cs="Arial"/>
          <w:b/>
          <w:bCs/>
          <w:szCs w:val="20"/>
          <w:lang/>
        </w:rPr>
      </w:pPr>
    </w:p>
    <w:p w:rsidR="0023593E" w:rsidRPr="00311E4C" w:rsidRDefault="0023593E" w:rsidP="0023593E">
      <w:pPr>
        <w:autoSpaceDE w:val="0"/>
        <w:autoSpaceDN w:val="0"/>
        <w:adjustRightInd w:val="0"/>
        <w:rPr>
          <w:rFonts w:ascii="Century Gothic" w:hAnsi="Century Gothic" w:cs="Arial"/>
          <w:b/>
          <w:bCs/>
          <w:szCs w:val="20"/>
          <w:lang/>
        </w:rPr>
      </w:pPr>
    </w:p>
    <w:p w:rsidR="0023593E" w:rsidRPr="00311E4C" w:rsidRDefault="0023593E" w:rsidP="0023593E">
      <w:pPr>
        <w:autoSpaceDE w:val="0"/>
        <w:autoSpaceDN w:val="0"/>
        <w:adjustRightInd w:val="0"/>
        <w:rPr>
          <w:rFonts w:ascii="Century Gothic" w:hAnsi="Century Gothic" w:cs="Arial"/>
          <w:b/>
          <w:bCs/>
          <w:szCs w:val="20"/>
          <w:lang/>
        </w:rPr>
      </w:pPr>
    </w:p>
    <w:p w:rsidR="0023593E" w:rsidRPr="00311E4C" w:rsidRDefault="0023593E" w:rsidP="0023593E">
      <w:pPr>
        <w:autoSpaceDE w:val="0"/>
        <w:autoSpaceDN w:val="0"/>
        <w:adjustRightInd w:val="0"/>
        <w:rPr>
          <w:rFonts w:ascii="Century Gothic" w:hAnsi="Century Gothic" w:cs="Arial"/>
          <w:b/>
          <w:bCs/>
          <w:szCs w:val="20"/>
          <w:lang/>
        </w:rPr>
      </w:pPr>
    </w:p>
    <w:p w:rsidR="0023593E" w:rsidRPr="00311E4C" w:rsidRDefault="0023593E" w:rsidP="0023593E">
      <w:pPr>
        <w:autoSpaceDE w:val="0"/>
        <w:autoSpaceDN w:val="0"/>
        <w:adjustRightInd w:val="0"/>
        <w:rPr>
          <w:rFonts w:ascii="Century Gothic" w:hAnsi="Century Gothic" w:cs="Arial"/>
          <w:b/>
          <w:bCs/>
          <w:szCs w:val="20"/>
          <w:lang/>
        </w:rPr>
      </w:pPr>
    </w:p>
    <w:p w:rsidR="0023593E" w:rsidRPr="00311E4C" w:rsidRDefault="0023593E" w:rsidP="0023593E">
      <w:pPr>
        <w:autoSpaceDE w:val="0"/>
        <w:autoSpaceDN w:val="0"/>
        <w:adjustRightInd w:val="0"/>
        <w:rPr>
          <w:rFonts w:ascii="Century Gothic" w:hAnsi="Century Gothic" w:cs="Arial"/>
          <w:b/>
          <w:bCs/>
          <w:szCs w:val="20"/>
          <w:lang/>
        </w:rPr>
      </w:pPr>
    </w:p>
    <w:p w:rsidR="0023593E" w:rsidRPr="00311E4C" w:rsidRDefault="0023593E" w:rsidP="0023593E">
      <w:pPr>
        <w:autoSpaceDE w:val="0"/>
        <w:autoSpaceDN w:val="0"/>
        <w:adjustRightInd w:val="0"/>
        <w:rPr>
          <w:rFonts w:ascii="Century Gothic" w:hAnsi="Century Gothic" w:cs="Arial"/>
          <w:b/>
          <w:bCs/>
          <w:szCs w:val="20"/>
          <w:lang/>
        </w:rPr>
      </w:pPr>
    </w:p>
    <w:p w:rsidR="0023593E" w:rsidRPr="00311E4C" w:rsidRDefault="0023593E" w:rsidP="0023593E">
      <w:pPr>
        <w:autoSpaceDE w:val="0"/>
        <w:autoSpaceDN w:val="0"/>
        <w:adjustRightInd w:val="0"/>
        <w:rPr>
          <w:rFonts w:ascii="Century Gothic" w:hAnsi="Century Gothic" w:cs="Arial"/>
          <w:b/>
          <w:bCs/>
          <w:szCs w:val="20"/>
          <w:lang/>
        </w:rPr>
      </w:pPr>
    </w:p>
    <w:p w:rsidR="0023593E" w:rsidRPr="00311E4C" w:rsidRDefault="0023593E" w:rsidP="0023593E">
      <w:pPr>
        <w:autoSpaceDE w:val="0"/>
        <w:autoSpaceDN w:val="0"/>
        <w:adjustRightInd w:val="0"/>
        <w:rPr>
          <w:rFonts w:ascii="Century Gothic" w:hAnsi="Century Gothic" w:cs="Arial"/>
          <w:b/>
          <w:bCs/>
          <w:szCs w:val="20"/>
          <w:lang/>
        </w:rPr>
      </w:pPr>
    </w:p>
    <w:p w:rsidR="0023593E" w:rsidRPr="00311E4C" w:rsidRDefault="0023593E" w:rsidP="0023593E">
      <w:pPr>
        <w:autoSpaceDE w:val="0"/>
        <w:autoSpaceDN w:val="0"/>
        <w:adjustRightInd w:val="0"/>
        <w:rPr>
          <w:rFonts w:ascii="Century Gothic" w:hAnsi="Century Gothic" w:cs="Arial"/>
          <w:b/>
          <w:bCs/>
          <w:szCs w:val="20"/>
          <w:lang/>
        </w:rPr>
      </w:pPr>
    </w:p>
    <w:p w:rsidR="0023593E" w:rsidRPr="00311E4C" w:rsidRDefault="0023593E" w:rsidP="0023593E">
      <w:pPr>
        <w:autoSpaceDE w:val="0"/>
        <w:autoSpaceDN w:val="0"/>
        <w:adjustRightInd w:val="0"/>
        <w:rPr>
          <w:rFonts w:ascii="Century Gothic" w:hAnsi="Century Gothic" w:cs="Arial"/>
          <w:b/>
          <w:bCs/>
          <w:szCs w:val="20"/>
          <w:lang/>
        </w:rPr>
      </w:pPr>
    </w:p>
    <w:p w:rsidR="0023593E" w:rsidRPr="00311E4C" w:rsidRDefault="0023593E" w:rsidP="0023593E">
      <w:pPr>
        <w:autoSpaceDE w:val="0"/>
        <w:autoSpaceDN w:val="0"/>
        <w:adjustRightInd w:val="0"/>
        <w:rPr>
          <w:rFonts w:ascii="Century Gothic" w:hAnsi="Century Gothic" w:cs="Arial"/>
          <w:b/>
          <w:bCs/>
          <w:szCs w:val="20"/>
          <w:lang/>
        </w:rPr>
      </w:pPr>
    </w:p>
    <w:p w:rsidR="0023593E" w:rsidRPr="00311E4C" w:rsidRDefault="0023593E" w:rsidP="0023593E">
      <w:pPr>
        <w:autoSpaceDE w:val="0"/>
        <w:autoSpaceDN w:val="0"/>
        <w:adjustRightInd w:val="0"/>
        <w:rPr>
          <w:rFonts w:ascii="Century Gothic" w:hAnsi="Century Gothic" w:cs="Arial"/>
          <w:b/>
          <w:bCs/>
          <w:szCs w:val="20"/>
          <w:lang/>
        </w:rPr>
      </w:pPr>
    </w:p>
    <w:p w:rsidR="0023593E" w:rsidRPr="00311E4C" w:rsidRDefault="0023593E" w:rsidP="0023593E">
      <w:pPr>
        <w:autoSpaceDE w:val="0"/>
        <w:autoSpaceDN w:val="0"/>
        <w:adjustRightInd w:val="0"/>
        <w:rPr>
          <w:rFonts w:ascii="Century Gothic" w:hAnsi="Century Gothic" w:cs="Arial"/>
          <w:b/>
          <w:bCs/>
          <w:szCs w:val="20"/>
          <w:lang/>
        </w:rPr>
      </w:pPr>
    </w:p>
    <w:p w:rsidR="0023593E" w:rsidRPr="00311E4C" w:rsidRDefault="0023593E" w:rsidP="0023593E">
      <w:pPr>
        <w:autoSpaceDE w:val="0"/>
        <w:autoSpaceDN w:val="0"/>
        <w:adjustRightInd w:val="0"/>
        <w:rPr>
          <w:rFonts w:ascii="Century Gothic" w:hAnsi="Century Gothic" w:cs="Arial"/>
          <w:b/>
          <w:bCs/>
          <w:szCs w:val="20"/>
          <w:lang/>
        </w:rPr>
      </w:pPr>
    </w:p>
    <w:p w:rsidR="0023593E" w:rsidRPr="00311E4C" w:rsidRDefault="0023593E" w:rsidP="0023593E">
      <w:pPr>
        <w:autoSpaceDE w:val="0"/>
        <w:autoSpaceDN w:val="0"/>
        <w:adjustRightInd w:val="0"/>
        <w:rPr>
          <w:rFonts w:ascii="Century Gothic" w:hAnsi="Century Gothic" w:cs="Arial"/>
          <w:b/>
          <w:bCs/>
          <w:szCs w:val="20"/>
          <w:lang/>
        </w:rPr>
      </w:pPr>
    </w:p>
    <w:p w:rsidR="0023593E" w:rsidRPr="00311E4C" w:rsidRDefault="0023593E" w:rsidP="0023593E">
      <w:pPr>
        <w:autoSpaceDE w:val="0"/>
        <w:autoSpaceDN w:val="0"/>
        <w:adjustRightInd w:val="0"/>
        <w:rPr>
          <w:rFonts w:ascii="Century Gothic" w:hAnsi="Century Gothic" w:cs="Arial"/>
          <w:b/>
          <w:bCs/>
          <w:szCs w:val="20"/>
          <w:lang/>
        </w:rPr>
      </w:pPr>
    </w:p>
    <w:p w:rsidR="0023593E" w:rsidRPr="00311E4C" w:rsidRDefault="0023593E" w:rsidP="0023593E">
      <w:pPr>
        <w:autoSpaceDE w:val="0"/>
        <w:autoSpaceDN w:val="0"/>
        <w:adjustRightInd w:val="0"/>
        <w:rPr>
          <w:rFonts w:ascii="Century Gothic" w:hAnsi="Century Gothic" w:cs="Arial"/>
          <w:b/>
          <w:bCs/>
          <w:szCs w:val="20"/>
          <w:lang/>
        </w:rPr>
      </w:pPr>
    </w:p>
    <w:p w:rsidR="0023593E" w:rsidRPr="00311E4C" w:rsidRDefault="0023593E" w:rsidP="0023593E">
      <w:pPr>
        <w:autoSpaceDE w:val="0"/>
        <w:autoSpaceDN w:val="0"/>
        <w:adjustRightInd w:val="0"/>
        <w:rPr>
          <w:rFonts w:ascii="Century Gothic" w:hAnsi="Century Gothic" w:cs="Arial"/>
          <w:b/>
          <w:bCs/>
          <w:szCs w:val="20"/>
          <w:lang/>
        </w:rPr>
      </w:pPr>
    </w:p>
    <w:p w:rsidR="0023593E" w:rsidRPr="00311E4C" w:rsidRDefault="0023593E" w:rsidP="0023593E">
      <w:pPr>
        <w:autoSpaceDE w:val="0"/>
        <w:autoSpaceDN w:val="0"/>
        <w:adjustRightInd w:val="0"/>
        <w:rPr>
          <w:rFonts w:ascii="Century Gothic" w:hAnsi="Century Gothic" w:cs="Arial"/>
          <w:b/>
          <w:bCs/>
          <w:szCs w:val="20"/>
          <w:lang/>
        </w:rPr>
      </w:pPr>
    </w:p>
    <w:p w:rsidR="00313F13" w:rsidRDefault="00313F13" w:rsidP="0023593E">
      <w:pPr>
        <w:autoSpaceDE w:val="0"/>
        <w:autoSpaceDN w:val="0"/>
        <w:adjustRightInd w:val="0"/>
        <w:rPr>
          <w:rFonts w:ascii="Century Gothic" w:hAnsi="Century Gothic" w:cs="Arial"/>
          <w:b/>
          <w:bCs/>
          <w:szCs w:val="20"/>
        </w:rPr>
      </w:pPr>
    </w:p>
    <w:p w:rsidR="00311E4C" w:rsidRPr="00311E4C" w:rsidRDefault="00311E4C" w:rsidP="0023593E">
      <w:pPr>
        <w:autoSpaceDE w:val="0"/>
        <w:autoSpaceDN w:val="0"/>
        <w:adjustRightInd w:val="0"/>
        <w:rPr>
          <w:rFonts w:ascii="Century Gothic" w:hAnsi="Century Gothic" w:cs="Arial"/>
          <w:b/>
          <w:bCs/>
          <w:szCs w:val="20"/>
        </w:rPr>
      </w:pPr>
    </w:p>
    <w:p w:rsidR="0023593E" w:rsidRPr="00311E4C" w:rsidRDefault="00EA4544" w:rsidP="0023593E">
      <w:pPr>
        <w:autoSpaceDE w:val="0"/>
        <w:autoSpaceDN w:val="0"/>
        <w:adjustRightInd w:val="0"/>
        <w:rPr>
          <w:rFonts w:ascii="Century Gothic" w:hAnsi="Century Gothic" w:cs="Arial"/>
          <w:b/>
          <w:bCs/>
          <w:sz w:val="22"/>
          <w:szCs w:val="22"/>
          <w:lang/>
        </w:rPr>
      </w:pPr>
      <w:r w:rsidRPr="00311E4C">
        <w:rPr>
          <w:rFonts w:ascii="Century Gothic" w:hAnsi="Century Gothic" w:cs="Arial"/>
          <w:b/>
          <w:bCs/>
          <w:sz w:val="22"/>
          <w:szCs w:val="22"/>
          <w:lang/>
        </w:rPr>
        <w:t>SPIS TRE</w:t>
      </w:r>
      <w:r w:rsidRPr="00311E4C">
        <w:rPr>
          <w:rFonts w:ascii="Century Gothic" w:hAnsi="Century Gothic" w:cs="Arial"/>
          <w:b/>
          <w:bCs/>
          <w:sz w:val="22"/>
          <w:szCs w:val="22"/>
        </w:rPr>
        <w:t>Ś</w:t>
      </w:r>
      <w:r w:rsidRPr="00311E4C">
        <w:rPr>
          <w:rFonts w:ascii="Century Gothic" w:hAnsi="Century Gothic" w:cs="Arial"/>
          <w:b/>
          <w:bCs/>
          <w:sz w:val="22"/>
          <w:szCs w:val="22"/>
          <w:lang/>
        </w:rPr>
        <w:t>CI:</w:t>
      </w:r>
    </w:p>
    <w:p w:rsidR="00EA4544" w:rsidRPr="00311E4C" w:rsidRDefault="00EA4544" w:rsidP="00EA4544">
      <w:pPr>
        <w:pStyle w:val="Spistreci1"/>
        <w:tabs>
          <w:tab w:val="right" w:leader="dot" w:pos="9060"/>
        </w:tabs>
        <w:rPr>
          <w:rFonts w:ascii="Century Gothic" w:hAnsi="Century Gothic"/>
          <w:b w:val="0"/>
          <w:bCs w:val="0"/>
          <w:caps w:val="0"/>
          <w:noProof/>
          <w:sz w:val="24"/>
          <w:szCs w:val="24"/>
        </w:rPr>
      </w:pPr>
      <w:r w:rsidRPr="00311E4C">
        <w:rPr>
          <w:rFonts w:ascii="Century Gothic" w:hAnsi="Century Gothic" w:cs="Arial"/>
          <w:b w:val="0"/>
          <w:bCs w:val="0"/>
          <w:sz w:val="22"/>
          <w:szCs w:val="22"/>
          <w:lang/>
        </w:rPr>
        <w:fldChar w:fldCharType="begin"/>
      </w:r>
      <w:r w:rsidRPr="00311E4C">
        <w:rPr>
          <w:rFonts w:ascii="Century Gothic" w:hAnsi="Century Gothic" w:cs="Arial"/>
          <w:b w:val="0"/>
          <w:bCs w:val="0"/>
          <w:sz w:val="22"/>
          <w:szCs w:val="22"/>
          <w:lang/>
        </w:rPr>
        <w:instrText xml:space="preserve"> TOC \o "1-3" \h \z \u </w:instrText>
      </w:r>
      <w:r w:rsidRPr="00311E4C">
        <w:rPr>
          <w:rFonts w:ascii="Century Gothic" w:hAnsi="Century Gothic" w:cs="Arial"/>
          <w:b w:val="0"/>
          <w:bCs w:val="0"/>
          <w:sz w:val="22"/>
          <w:szCs w:val="22"/>
          <w:lang/>
        </w:rPr>
        <w:fldChar w:fldCharType="separate"/>
      </w:r>
      <w:hyperlink w:anchor="_Toc279998980" w:history="1">
        <w:r w:rsidRPr="00311E4C">
          <w:rPr>
            <w:rStyle w:val="Hipercze"/>
            <w:rFonts w:ascii="Century Gothic" w:eastAsia="Arial Unicode MS" w:hAnsi="Century Gothic"/>
            <w:noProof/>
          </w:rPr>
          <w:t>1</w:t>
        </w:r>
        <w:r w:rsidRPr="00311E4C">
          <w:rPr>
            <w:rStyle w:val="Hipercze"/>
            <w:rFonts w:ascii="Century Gothic" w:hAnsi="Century Gothic"/>
            <w:noProof/>
          </w:rPr>
          <w:t xml:space="preserve"> WSTĘP</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_Toc279998980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4</w:t>
        </w:r>
        <w:r w:rsidRPr="00311E4C">
          <w:rPr>
            <w:rFonts w:ascii="Century Gothic" w:hAnsi="Century Gothic"/>
            <w:noProof/>
            <w:webHidden/>
          </w:rPr>
          <w:fldChar w:fldCharType="end"/>
        </w:r>
      </w:hyperlink>
    </w:p>
    <w:p w:rsidR="00EA4544" w:rsidRPr="00311E4C" w:rsidRDefault="00EA4544" w:rsidP="00EA4544">
      <w:pPr>
        <w:pStyle w:val="Spistreci2"/>
        <w:tabs>
          <w:tab w:val="right" w:leader="dot" w:pos="9060"/>
        </w:tabs>
        <w:rPr>
          <w:rFonts w:ascii="Century Gothic" w:hAnsi="Century Gothic"/>
          <w:smallCaps w:val="0"/>
          <w:noProof/>
          <w:sz w:val="24"/>
          <w:szCs w:val="24"/>
        </w:rPr>
      </w:pPr>
      <w:hyperlink w:anchor="_Toc279998981" w:history="1">
        <w:r w:rsidRPr="00311E4C">
          <w:rPr>
            <w:rStyle w:val="Hipercze"/>
            <w:rFonts w:ascii="Century Gothic" w:eastAsia="Arial Unicode MS" w:hAnsi="Century Gothic"/>
            <w:noProof/>
          </w:rPr>
          <w:t>1.1</w:t>
        </w:r>
        <w:r w:rsidRPr="00311E4C">
          <w:rPr>
            <w:rStyle w:val="Hipercze"/>
            <w:rFonts w:ascii="Century Gothic" w:hAnsi="Century Gothic"/>
            <w:noProof/>
          </w:rPr>
          <w:t xml:space="preserve"> Przedmiot ST</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_Toc279998981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4</w:t>
        </w:r>
        <w:r w:rsidRPr="00311E4C">
          <w:rPr>
            <w:rFonts w:ascii="Century Gothic" w:hAnsi="Century Gothic"/>
            <w:noProof/>
            <w:webHidden/>
          </w:rPr>
          <w:fldChar w:fldCharType="end"/>
        </w:r>
      </w:hyperlink>
    </w:p>
    <w:p w:rsidR="00EA4544" w:rsidRPr="00311E4C" w:rsidRDefault="00EA4544" w:rsidP="00EA4544">
      <w:pPr>
        <w:pStyle w:val="Spistreci2"/>
        <w:tabs>
          <w:tab w:val="right" w:leader="dot" w:pos="9060"/>
        </w:tabs>
        <w:rPr>
          <w:rFonts w:ascii="Century Gothic" w:hAnsi="Century Gothic"/>
          <w:smallCaps w:val="0"/>
          <w:noProof/>
          <w:sz w:val="24"/>
          <w:szCs w:val="24"/>
        </w:rPr>
      </w:pPr>
      <w:hyperlink w:anchor="_Toc279998982" w:history="1">
        <w:r w:rsidRPr="00311E4C">
          <w:rPr>
            <w:rStyle w:val="Hipercze"/>
            <w:rFonts w:ascii="Century Gothic" w:eastAsia="Arial Unicode MS" w:hAnsi="Century Gothic"/>
            <w:noProof/>
          </w:rPr>
          <w:t>1.2</w:t>
        </w:r>
        <w:r w:rsidRPr="00311E4C">
          <w:rPr>
            <w:rStyle w:val="Hipercze"/>
            <w:rFonts w:ascii="Century Gothic" w:hAnsi="Century Gothic"/>
            <w:noProof/>
          </w:rPr>
          <w:t xml:space="preserve"> Zakres stosowania ST</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_Toc279998982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4</w:t>
        </w:r>
        <w:r w:rsidRPr="00311E4C">
          <w:rPr>
            <w:rFonts w:ascii="Century Gothic" w:hAnsi="Century Gothic"/>
            <w:noProof/>
            <w:webHidden/>
          </w:rPr>
          <w:fldChar w:fldCharType="end"/>
        </w:r>
      </w:hyperlink>
    </w:p>
    <w:p w:rsidR="00EA4544" w:rsidRPr="00311E4C" w:rsidRDefault="00EA4544" w:rsidP="00EA4544">
      <w:pPr>
        <w:pStyle w:val="Spistreci2"/>
        <w:tabs>
          <w:tab w:val="right" w:leader="dot" w:pos="9060"/>
        </w:tabs>
        <w:rPr>
          <w:rFonts w:ascii="Century Gothic" w:hAnsi="Century Gothic"/>
          <w:smallCaps w:val="0"/>
          <w:noProof/>
          <w:sz w:val="24"/>
          <w:szCs w:val="24"/>
        </w:rPr>
      </w:pPr>
      <w:hyperlink w:anchor="_Toc279998983" w:history="1">
        <w:r w:rsidRPr="00311E4C">
          <w:rPr>
            <w:rStyle w:val="Hipercze"/>
            <w:rFonts w:ascii="Century Gothic" w:eastAsia="Arial Unicode MS" w:hAnsi="Century Gothic"/>
            <w:noProof/>
          </w:rPr>
          <w:t>1.3</w:t>
        </w:r>
        <w:r w:rsidRPr="00311E4C">
          <w:rPr>
            <w:rStyle w:val="Hipercze"/>
            <w:rFonts w:ascii="Century Gothic" w:hAnsi="Century Gothic"/>
            <w:noProof/>
          </w:rPr>
          <w:t xml:space="preserve"> Zakres robót objętych ST</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_Toc279998983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4</w:t>
        </w:r>
        <w:r w:rsidRPr="00311E4C">
          <w:rPr>
            <w:rFonts w:ascii="Century Gothic" w:hAnsi="Century Gothic"/>
            <w:noProof/>
            <w:webHidden/>
          </w:rPr>
          <w:fldChar w:fldCharType="end"/>
        </w:r>
      </w:hyperlink>
    </w:p>
    <w:p w:rsidR="00EA4544" w:rsidRPr="00311E4C" w:rsidRDefault="00EA4544" w:rsidP="00EA4544">
      <w:pPr>
        <w:pStyle w:val="Spistreci2"/>
        <w:tabs>
          <w:tab w:val="right" w:leader="dot" w:pos="9060"/>
        </w:tabs>
        <w:rPr>
          <w:rFonts w:ascii="Century Gothic" w:hAnsi="Century Gothic"/>
          <w:smallCaps w:val="0"/>
          <w:noProof/>
          <w:sz w:val="24"/>
          <w:szCs w:val="24"/>
        </w:rPr>
      </w:pPr>
      <w:hyperlink w:anchor="_Toc279998984" w:history="1">
        <w:r w:rsidRPr="00311E4C">
          <w:rPr>
            <w:rStyle w:val="Hipercze"/>
            <w:rFonts w:ascii="Century Gothic" w:hAnsi="Century Gothic"/>
            <w:noProof/>
          </w:rPr>
          <w:t>1.4 Określenia podstawowe</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_Toc279998984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4</w:t>
        </w:r>
        <w:r w:rsidRPr="00311E4C">
          <w:rPr>
            <w:rFonts w:ascii="Century Gothic" w:hAnsi="Century Gothic"/>
            <w:noProof/>
            <w:webHidden/>
          </w:rPr>
          <w:fldChar w:fldCharType="end"/>
        </w:r>
      </w:hyperlink>
    </w:p>
    <w:p w:rsidR="00EA4544" w:rsidRPr="00311E4C" w:rsidRDefault="00EA4544" w:rsidP="00EA4544">
      <w:pPr>
        <w:pStyle w:val="Spistreci2"/>
        <w:tabs>
          <w:tab w:val="right" w:leader="dot" w:pos="9060"/>
        </w:tabs>
        <w:rPr>
          <w:rFonts w:ascii="Century Gothic" w:hAnsi="Century Gothic"/>
          <w:smallCaps w:val="0"/>
          <w:noProof/>
          <w:sz w:val="24"/>
          <w:szCs w:val="24"/>
        </w:rPr>
      </w:pPr>
      <w:hyperlink w:anchor="_Toc279998985" w:history="1">
        <w:r w:rsidRPr="00311E4C">
          <w:rPr>
            <w:rStyle w:val="Hipercze"/>
            <w:rFonts w:ascii="Century Gothic" w:eastAsia="Arial Unicode MS" w:hAnsi="Century Gothic"/>
            <w:noProof/>
          </w:rPr>
          <w:t>1.5</w:t>
        </w:r>
        <w:r w:rsidRPr="00311E4C">
          <w:rPr>
            <w:rStyle w:val="Hipercze"/>
            <w:rFonts w:ascii="Century Gothic" w:hAnsi="Century Gothic"/>
            <w:noProof/>
          </w:rPr>
          <w:t xml:space="preserve"> Ogólne wymagania dotyczące robót</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_Toc279998985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4</w:t>
        </w:r>
        <w:r w:rsidRPr="00311E4C">
          <w:rPr>
            <w:rFonts w:ascii="Century Gothic" w:hAnsi="Century Gothic"/>
            <w:noProof/>
            <w:webHidden/>
          </w:rPr>
          <w:fldChar w:fldCharType="end"/>
        </w:r>
      </w:hyperlink>
    </w:p>
    <w:p w:rsidR="00EA4544" w:rsidRPr="00311E4C" w:rsidRDefault="00EA4544" w:rsidP="00EA4544">
      <w:pPr>
        <w:pStyle w:val="Spistreci1"/>
        <w:tabs>
          <w:tab w:val="right" w:leader="dot" w:pos="9060"/>
        </w:tabs>
        <w:rPr>
          <w:rFonts w:ascii="Century Gothic" w:hAnsi="Century Gothic"/>
          <w:b w:val="0"/>
          <w:bCs w:val="0"/>
          <w:caps w:val="0"/>
          <w:noProof/>
          <w:sz w:val="24"/>
          <w:szCs w:val="24"/>
        </w:rPr>
      </w:pPr>
      <w:hyperlink w:anchor="_Toc279998986" w:history="1">
        <w:r w:rsidRPr="00311E4C">
          <w:rPr>
            <w:rStyle w:val="Hipercze"/>
            <w:rFonts w:ascii="Century Gothic" w:eastAsia="Arial Unicode MS" w:hAnsi="Century Gothic"/>
            <w:noProof/>
          </w:rPr>
          <w:t>2</w:t>
        </w:r>
        <w:r w:rsidRPr="00311E4C">
          <w:rPr>
            <w:rStyle w:val="Hipercze"/>
            <w:rFonts w:ascii="Century Gothic" w:hAnsi="Century Gothic"/>
            <w:noProof/>
          </w:rPr>
          <w:t xml:space="preserve"> MATERIAŁY</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_Toc279998986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4</w:t>
        </w:r>
        <w:r w:rsidRPr="00311E4C">
          <w:rPr>
            <w:rFonts w:ascii="Century Gothic" w:hAnsi="Century Gothic"/>
            <w:noProof/>
            <w:webHidden/>
          </w:rPr>
          <w:fldChar w:fldCharType="end"/>
        </w:r>
      </w:hyperlink>
    </w:p>
    <w:p w:rsidR="00EA4544" w:rsidRPr="00311E4C" w:rsidRDefault="00EA4544" w:rsidP="00EA4544">
      <w:pPr>
        <w:pStyle w:val="Spistreci2"/>
        <w:tabs>
          <w:tab w:val="right" w:leader="dot" w:pos="9060"/>
        </w:tabs>
        <w:rPr>
          <w:rFonts w:ascii="Century Gothic" w:hAnsi="Century Gothic"/>
          <w:smallCaps w:val="0"/>
          <w:noProof/>
          <w:sz w:val="24"/>
          <w:szCs w:val="24"/>
        </w:rPr>
      </w:pPr>
      <w:hyperlink w:anchor="_Toc279998987" w:history="1">
        <w:r w:rsidRPr="00311E4C">
          <w:rPr>
            <w:rStyle w:val="Hipercze"/>
            <w:rFonts w:ascii="Century Gothic" w:eastAsia="Arial Unicode MS" w:hAnsi="Century Gothic"/>
            <w:noProof/>
          </w:rPr>
          <w:t>2.1</w:t>
        </w:r>
        <w:r w:rsidRPr="00311E4C">
          <w:rPr>
            <w:rStyle w:val="Hipercze"/>
            <w:rFonts w:ascii="Century Gothic" w:hAnsi="Century Gothic"/>
            <w:noProof/>
          </w:rPr>
          <w:t xml:space="preserve"> Ogólne wymagania dotyczące materiałów</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_Toc279998987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4</w:t>
        </w:r>
        <w:r w:rsidRPr="00311E4C">
          <w:rPr>
            <w:rFonts w:ascii="Century Gothic" w:hAnsi="Century Gothic"/>
            <w:noProof/>
            <w:webHidden/>
          </w:rPr>
          <w:fldChar w:fldCharType="end"/>
        </w:r>
      </w:hyperlink>
    </w:p>
    <w:p w:rsidR="00EA4544" w:rsidRPr="00311E4C" w:rsidRDefault="00EA4544" w:rsidP="00EA4544">
      <w:pPr>
        <w:pStyle w:val="Spistreci2"/>
        <w:tabs>
          <w:tab w:val="right" w:leader="dot" w:pos="9060"/>
        </w:tabs>
        <w:rPr>
          <w:rFonts w:ascii="Century Gothic" w:hAnsi="Century Gothic"/>
          <w:smallCaps w:val="0"/>
          <w:noProof/>
          <w:sz w:val="24"/>
          <w:szCs w:val="24"/>
        </w:rPr>
      </w:pPr>
      <w:hyperlink w:anchor="_Toc279998988" w:history="1">
        <w:r w:rsidRPr="00311E4C">
          <w:rPr>
            <w:rStyle w:val="Hipercze"/>
            <w:rFonts w:ascii="Century Gothic" w:eastAsia="Arial Unicode MS" w:hAnsi="Century Gothic"/>
            <w:noProof/>
          </w:rPr>
          <w:t>2.2</w:t>
        </w:r>
        <w:r w:rsidRPr="00311E4C">
          <w:rPr>
            <w:rStyle w:val="Hipercze"/>
            <w:rFonts w:ascii="Century Gothic" w:hAnsi="Century Gothic"/>
            <w:noProof/>
          </w:rPr>
          <w:t xml:space="preserve"> Betonowa kostka brukowa</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_Toc279998988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4</w:t>
        </w:r>
        <w:r w:rsidRPr="00311E4C">
          <w:rPr>
            <w:rFonts w:ascii="Century Gothic" w:hAnsi="Century Gothic"/>
            <w:noProof/>
            <w:webHidden/>
          </w:rPr>
          <w:fldChar w:fldCharType="end"/>
        </w:r>
      </w:hyperlink>
    </w:p>
    <w:p w:rsidR="00EA4544" w:rsidRPr="00311E4C" w:rsidRDefault="00EA4544" w:rsidP="00EA4544">
      <w:pPr>
        <w:pStyle w:val="Spistreci3"/>
        <w:tabs>
          <w:tab w:val="right" w:leader="dot" w:pos="9060"/>
        </w:tabs>
        <w:rPr>
          <w:rFonts w:ascii="Century Gothic" w:hAnsi="Century Gothic"/>
          <w:i w:val="0"/>
          <w:iCs w:val="0"/>
          <w:noProof/>
          <w:sz w:val="24"/>
          <w:szCs w:val="24"/>
        </w:rPr>
      </w:pPr>
      <w:hyperlink w:anchor="_Toc279998989" w:history="1">
        <w:r w:rsidRPr="00311E4C">
          <w:rPr>
            <w:rStyle w:val="Hipercze"/>
            <w:rFonts w:ascii="Century Gothic" w:hAnsi="Century Gothic"/>
            <w:noProof/>
          </w:rPr>
          <w:t>2.2.1 Klasyfikacja betonowych kostek brukowych-wymagania</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_Toc279998989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4</w:t>
        </w:r>
        <w:r w:rsidRPr="00311E4C">
          <w:rPr>
            <w:rFonts w:ascii="Century Gothic" w:hAnsi="Century Gothic"/>
            <w:noProof/>
            <w:webHidden/>
          </w:rPr>
          <w:fldChar w:fldCharType="end"/>
        </w:r>
      </w:hyperlink>
    </w:p>
    <w:p w:rsidR="00EA4544" w:rsidRPr="00311E4C" w:rsidRDefault="00EA4544" w:rsidP="00EA4544">
      <w:pPr>
        <w:pStyle w:val="Spistreci3"/>
        <w:tabs>
          <w:tab w:val="right" w:leader="dot" w:pos="9060"/>
        </w:tabs>
        <w:rPr>
          <w:rFonts w:ascii="Century Gothic" w:hAnsi="Century Gothic"/>
          <w:i w:val="0"/>
          <w:iCs w:val="0"/>
          <w:noProof/>
          <w:sz w:val="24"/>
          <w:szCs w:val="24"/>
        </w:rPr>
      </w:pPr>
      <w:hyperlink w:anchor="_Toc279998990" w:history="1">
        <w:r w:rsidRPr="00311E4C">
          <w:rPr>
            <w:rStyle w:val="Hipercze"/>
            <w:rFonts w:ascii="Century Gothic" w:hAnsi="Century Gothic"/>
            <w:noProof/>
          </w:rPr>
          <w:t>2.2.2 Wymagania techniczne stawiane betonowym kostkom brukowym</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_Toc279998990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5</w:t>
        </w:r>
        <w:r w:rsidRPr="00311E4C">
          <w:rPr>
            <w:rFonts w:ascii="Century Gothic" w:hAnsi="Century Gothic"/>
            <w:noProof/>
            <w:webHidden/>
          </w:rPr>
          <w:fldChar w:fldCharType="end"/>
        </w:r>
      </w:hyperlink>
    </w:p>
    <w:p w:rsidR="00EA4544" w:rsidRPr="00311E4C" w:rsidRDefault="00EA4544" w:rsidP="00EA4544">
      <w:pPr>
        <w:pStyle w:val="Spistreci3"/>
        <w:tabs>
          <w:tab w:val="right" w:leader="dot" w:pos="9060"/>
        </w:tabs>
        <w:rPr>
          <w:rFonts w:ascii="Century Gothic" w:hAnsi="Century Gothic"/>
          <w:i w:val="0"/>
          <w:iCs w:val="0"/>
          <w:noProof/>
          <w:sz w:val="24"/>
          <w:szCs w:val="24"/>
        </w:rPr>
      </w:pPr>
      <w:hyperlink w:anchor="_Toc279998991" w:history="1">
        <w:r w:rsidRPr="00311E4C">
          <w:rPr>
            <w:rStyle w:val="Hipercze"/>
            <w:rFonts w:ascii="Century Gothic" w:hAnsi="Century Gothic"/>
            <w:noProof/>
          </w:rPr>
          <w:t>2.2.3 Składowanie kostek</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_Toc279998991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6</w:t>
        </w:r>
        <w:r w:rsidRPr="00311E4C">
          <w:rPr>
            <w:rFonts w:ascii="Century Gothic" w:hAnsi="Century Gothic"/>
            <w:noProof/>
            <w:webHidden/>
          </w:rPr>
          <w:fldChar w:fldCharType="end"/>
        </w:r>
      </w:hyperlink>
    </w:p>
    <w:p w:rsidR="00EA4544" w:rsidRPr="00311E4C" w:rsidRDefault="00EA4544" w:rsidP="00EA4544">
      <w:pPr>
        <w:pStyle w:val="Spistreci2"/>
        <w:tabs>
          <w:tab w:val="right" w:leader="dot" w:pos="9060"/>
        </w:tabs>
        <w:rPr>
          <w:rFonts w:ascii="Century Gothic" w:hAnsi="Century Gothic"/>
          <w:smallCaps w:val="0"/>
          <w:noProof/>
          <w:sz w:val="24"/>
          <w:szCs w:val="24"/>
        </w:rPr>
      </w:pPr>
      <w:hyperlink w:anchor="_Toc279998992" w:history="1">
        <w:r w:rsidRPr="00311E4C">
          <w:rPr>
            <w:rStyle w:val="Hipercze"/>
            <w:rFonts w:ascii="Century Gothic" w:eastAsia="Arial Unicode MS" w:hAnsi="Century Gothic"/>
            <w:noProof/>
          </w:rPr>
          <w:t>2.3</w:t>
        </w:r>
        <w:r w:rsidRPr="00311E4C">
          <w:rPr>
            <w:rStyle w:val="Hipercze"/>
            <w:rFonts w:ascii="Century Gothic" w:hAnsi="Century Gothic"/>
            <w:noProof/>
          </w:rPr>
          <w:t xml:space="preserve"> Materiały na podsypkę i do wypełnienia spoin oraz szczelin w nawierzchni</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_Toc279998992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6</w:t>
        </w:r>
        <w:r w:rsidRPr="00311E4C">
          <w:rPr>
            <w:rFonts w:ascii="Century Gothic" w:hAnsi="Century Gothic"/>
            <w:noProof/>
            <w:webHidden/>
          </w:rPr>
          <w:fldChar w:fldCharType="end"/>
        </w:r>
      </w:hyperlink>
    </w:p>
    <w:p w:rsidR="00EA4544" w:rsidRPr="00311E4C" w:rsidRDefault="00EA4544" w:rsidP="00EA4544">
      <w:pPr>
        <w:pStyle w:val="Spistreci2"/>
        <w:tabs>
          <w:tab w:val="right" w:leader="dot" w:pos="9060"/>
        </w:tabs>
        <w:rPr>
          <w:rFonts w:ascii="Century Gothic" w:hAnsi="Century Gothic"/>
          <w:smallCaps w:val="0"/>
          <w:noProof/>
          <w:sz w:val="24"/>
          <w:szCs w:val="24"/>
        </w:rPr>
      </w:pPr>
      <w:hyperlink w:anchor="_Toc279998993" w:history="1">
        <w:r w:rsidRPr="00311E4C">
          <w:rPr>
            <w:rStyle w:val="Hipercze"/>
            <w:rFonts w:ascii="Century Gothic" w:hAnsi="Century Gothic"/>
            <w:noProof/>
          </w:rPr>
          <w:t>2.4 Krawężniki, obrzeża i ścieki</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_Toc279998993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6</w:t>
        </w:r>
        <w:r w:rsidRPr="00311E4C">
          <w:rPr>
            <w:rFonts w:ascii="Century Gothic" w:hAnsi="Century Gothic"/>
            <w:noProof/>
            <w:webHidden/>
          </w:rPr>
          <w:fldChar w:fldCharType="end"/>
        </w:r>
      </w:hyperlink>
    </w:p>
    <w:p w:rsidR="00EA4544" w:rsidRPr="00311E4C" w:rsidRDefault="00EA4544" w:rsidP="00EA4544">
      <w:pPr>
        <w:pStyle w:val="Spistreci2"/>
        <w:tabs>
          <w:tab w:val="right" w:leader="dot" w:pos="9060"/>
        </w:tabs>
        <w:rPr>
          <w:rFonts w:ascii="Century Gothic" w:hAnsi="Century Gothic"/>
          <w:smallCaps w:val="0"/>
          <w:noProof/>
          <w:sz w:val="24"/>
          <w:szCs w:val="24"/>
        </w:rPr>
      </w:pPr>
      <w:hyperlink w:anchor="_Toc279998994" w:history="1">
        <w:r w:rsidRPr="00311E4C">
          <w:rPr>
            <w:rStyle w:val="Hipercze"/>
            <w:rFonts w:ascii="Century Gothic" w:hAnsi="Century Gothic"/>
            <w:noProof/>
          </w:rPr>
          <w:t>2.5 Materiały do podbudowy ułożonej pod nawierzchnią z betonowej kostki brukowej</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_Toc279998994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6</w:t>
        </w:r>
        <w:r w:rsidRPr="00311E4C">
          <w:rPr>
            <w:rFonts w:ascii="Century Gothic" w:hAnsi="Century Gothic"/>
            <w:noProof/>
            <w:webHidden/>
          </w:rPr>
          <w:fldChar w:fldCharType="end"/>
        </w:r>
      </w:hyperlink>
    </w:p>
    <w:p w:rsidR="00EA4544" w:rsidRPr="00311E4C" w:rsidRDefault="00EA4544" w:rsidP="00EA4544">
      <w:pPr>
        <w:pStyle w:val="Spistreci1"/>
        <w:tabs>
          <w:tab w:val="right" w:leader="dot" w:pos="9060"/>
        </w:tabs>
        <w:rPr>
          <w:rFonts w:ascii="Century Gothic" w:hAnsi="Century Gothic"/>
          <w:b w:val="0"/>
          <w:bCs w:val="0"/>
          <w:caps w:val="0"/>
          <w:noProof/>
          <w:sz w:val="24"/>
          <w:szCs w:val="24"/>
        </w:rPr>
      </w:pPr>
      <w:hyperlink w:anchor="_Toc279998995" w:history="1">
        <w:r w:rsidRPr="00311E4C">
          <w:rPr>
            <w:rStyle w:val="Hipercze"/>
            <w:rFonts w:ascii="Century Gothic" w:eastAsia="Arial Unicode MS" w:hAnsi="Century Gothic"/>
            <w:noProof/>
          </w:rPr>
          <w:t>3</w:t>
        </w:r>
        <w:r w:rsidRPr="00311E4C">
          <w:rPr>
            <w:rStyle w:val="Hipercze"/>
            <w:rFonts w:ascii="Century Gothic" w:hAnsi="Century Gothic"/>
            <w:noProof/>
          </w:rPr>
          <w:t xml:space="preserve"> SPRZĘT</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_Toc279998995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6</w:t>
        </w:r>
        <w:r w:rsidRPr="00311E4C">
          <w:rPr>
            <w:rFonts w:ascii="Century Gothic" w:hAnsi="Century Gothic"/>
            <w:noProof/>
            <w:webHidden/>
          </w:rPr>
          <w:fldChar w:fldCharType="end"/>
        </w:r>
      </w:hyperlink>
    </w:p>
    <w:p w:rsidR="00EA4544" w:rsidRPr="00311E4C" w:rsidRDefault="00EA4544" w:rsidP="00EA4544">
      <w:pPr>
        <w:pStyle w:val="Spistreci2"/>
        <w:tabs>
          <w:tab w:val="right" w:leader="dot" w:pos="9060"/>
        </w:tabs>
        <w:rPr>
          <w:rFonts w:ascii="Century Gothic" w:hAnsi="Century Gothic"/>
          <w:smallCaps w:val="0"/>
          <w:noProof/>
          <w:sz w:val="24"/>
          <w:szCs w:val="24"/>
        </w:rPr>
      </w:pPr>
      <w:hyperlink w:anchor="_Toc279998996" w:history="1">
        <w:r w:rsidRPr="00311E4C">
          <w:rPr>
            <w:rStyle w:val="Hipercze"/>
            <w:rFonts w:ascii="Century Gothic" w:eastAsia="Arial Unicode MS" w:hAnsi="Century Gothic"/>
            <w:noProof/>
          </w:rPr>
          <w:t>3.1</w:t>
        </w:r>
        <w:r w:rsidRPr="00311E4C">
          <w:rPr>
            <w:rStyle w:val="Hipercze"/>
            <w:rFonts w:ascii="Century Gothic" w:hAnsi="Century Gothic"/>
            <w:noProof/>
          </w:rPr>
          <w:t xml:space="preserve"> Ogólne wymagania dotyczące sprzętu</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_Toc279998996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6</w:t>
        </w:r>
        <w:r w:rsidRPr="00311E4C">
          <w:rPr>
            <w:rFonts w:ascii="Century Gothic" w:hAnsi="Century Gothic"/>
            <w:noProof/>
            <w:webHidden/>
          </w:rPr>
          <w:fldChar w:fldCharType="end"/>
        </w:r>
      </w:hyperlink>
    </w:p>
    <w:p w:rsidR="00EA4544" w:rsidRPr="00311E4C" w:rsidRDefault="00EA4544" w:rsidP="00EA4544">
      <w:pPr>
        <w:pStyle w:val="Spistreci2"/>
        <w:tabs>
          <w:tab w:val="right" w:leader="dot" w:pos="9060"/>
        </w:tabs>
        <w:rPr>
          <w:rFonts w:ascii="Century Gothic" w:hAnsi="Century Gothic"/>
          <w:smallCaps w:val="0"/>
          <w:noProof/>
          <w:sz w:val="24"/>
          <w:szCs w:val="24"/>
        </w:rPr>
      </w:pPr>
      <w:hyperlink w:anchor="_Toc279998997" w:history="1">
        <w:r w:rsidRPr="00311E4C">
          <w:rPr>
            <w:rStyle w:val="Hipercze"/>
            <w:rFonts w:ascii="Century Gothic" w:hAnsi="Century Gothic"/>
            <w:noProof/>
          </w:rPr>
          <w:t>3.2 Sprzęt do wykonania nawierzchni</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_Toc279998997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6</w:t>
        </w:r>
        <w:r w:rsidRPr="00311E4C">
          <w:rPr>
            <w:rFonts w:ascii="Century Gothic" w:hAnsi="Century Gothic"/>
            <w:noProof/>
            <w:webHidden/>
          </w:rPr>
          <w:fldChar w:fldCharType="end"/>
        </w:r>
      </w:hyperlink>
    </w:p>
    <w:p w:rsidR="00EA4544" w:rsidRPr="00311E4C" w:rsidRDefault="00EA4544" w:rsidP="00EA4544">
      <w:pPr>
        <w:pStyle w:val="Spistreci1"/>
        <w:tabs>
          <w:tab w:val="right" w:leader="dot" w:pos="9060"/>
        </w:tabs>
        <w:rPr>
          <w:rFonts w:ascii="Century Gothic" w:hAnsi="Century Gothic"/>
          <w:b w:val="0"/>
          <w:bCs w:val="0"/>
          <w:caps w:val="0"/>
          <w:noProof/>
          <w:sz w:val="24"/>
          <w:szCs w:val="24"/>
        </w:rPr>
      </w:pPr>
      <w:hyperlink w:anchor="_Toc279998998" w:history="1">
        <w:r w:rsidRPr="00311E4C">
          <w:rPr>
            <w:rStyle w:val="Hipercze"/>
            <w:rFonts w:ascii="Century Gothic" w:eastAsia="Arial Unicode MS" w:hAnsi="Century Gothic"/>
            <w:noProof/>
          </w:rPr>
          <w:t>4</w:t>
        </w:r>
        <w:r w:rsidRPr="00311E4C">
          <w:rPr>
            <w:rStyle w:val="Hipercze"/>
            <w:rFonts w:ascii="Century Gothic" w:hAnsi="Century Gothic"/>
            <w:noProof/>
          </w:rPr>
          <w:t xml:space="preserve"> TRANSPORT</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_Toc279998998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6</w:t>
        </w:r>
        <w:r w:rsidRPr="00311E4C">
          <w:rPr>
            <w:rFonts w:ascii="Century Gothic" w:hAnsi="Century Gothic"/>
            <w:noProof/>
            <w:webHidden/>
          </w:rPr>
          <w:fldChar w:fldCharType="end"/>
        </w:r>
      </w:hyperlink>
    </w:p>
    <w:p w:rsidR="00EA4544" w:rsidRPr="00311E4C" w:rsidRDefault="00EA4544" w:rsidP="00EA4544">
      <w:pPr>
        <w:pStyle w:val="Spistreci2"/>
        <w:tabs>
          <w:tab w:val="right" w:leader="dot" w:pos="9060"/>
        </w:tabs>
        <w:rPr>
          <w:rFonts w:ascii="Century Gothic" w:hAnsi="Century Gothic"/>
          <w:smallCaps w:val="0"/>
          <w:noProof/>
          <w:sz w:val="24"/>
          <w:szCs w:val="24"/>
        </w:rPr>
      </w:pPr>
      <w:hyperlink w:anchor="_Toc279998999" w:history="1">
        <w:r w:rsidRPr="00311E4C">
          <w:rPr>
            <w:rStyle w:val="Hipercze"/>
            <w:rFonts w:ascii="Century Gothic" w:eastAsia="Arial Unicode MS" w:hAnsi="Century Gothic"/>
            <w:noProof/>
          </w:rPr>
          <w:t>4.1</w:t>
        </w:r>
        <w:r w:rsidRPr="00311E4C">
          <w:rPr>
            <w:rStyle w:val="Hipercze"/>
            <w:rFonts w:ascii="Century Gothic" w:hAnsi="Century Gothic"/>
            <w:noProof/>
          </w:rPr>
          <w:t xml:space="preserve"> Ogólne wymagania dotyczące transportu</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_Toc279998999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6</w:t>
        </w:r>
        <w:r w:rsidRPr="00311E4C">
          <w:rPr>
            <w:rFonts w:ascii="Century Gothic" w:hAnsi="Century Gothic"/>
            <w:noProof/>
            <w:webHidden/>
          </w:rPr>
          <w:fldChar w:fldCharType="end"/>
        </w:r>
      </w:hyperlink>
    </w:p>
    <w:p w:rsidR="00EA4544" w:rsidRPr="00311E4C" w:rsidRDefault="00EA4544" w:rsidP="00EA4544">
      <w:pPr>
        <w:pStyle w:val="Spistreci2"/>
        <w:tabs>
          <w:tab w:val="right" w:leader="dot" w:pos="9060"/>
        </w:tabs>
        <w:rPr>
          <w:rFonts w:ascii="Century Gothic" w:hAnsi="Century Gothic"/>
          <w:smallCaps w:val="0"/>
          <w:noProof/>
          <w:sz w:val="24"/>
          <w:szCs w:val="24"/>
        </w:rPr>
      </w:pPr>
      <w:hyperlink w:anchor="_Toc279999000" w:history="1">
        <w:r w:rsidRPr="00311E4C">
          <w:rPr>
            <w:rStyle w:val="Hipercze"/>
            <w:rFonts w:ascii="Century Gothic" w:eastAsia="Arial Unicode MS" w:hAnsi="Century Gothic"/>
            <w:noProof/>
          </w:rPr>
          <w:t>4.2</w:t>
        </w:r>
        <w:r w:rsidRPr="00311E4C">
          <w:rPr>
            <w:rStyle w:val="Hipercze"/>
            <w:rFonts w:ascii="Century Gothic" w:hAnsi="Century Gothic"/>
            <w:noProof/>
          </w:rPr>
          <w:t xml:space="preserve"> Transport materiałów do wykonania nawierzchni</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_Toc279999000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6</w:t>
        </w:r>
        <w:r w:rsidRPr="00311E4C">
          <w:rPr>
            <w:rFonts w:ascii="Century Gothic" w:hAnsi="Century Gothic"/>
            <w:noProof/>
            <w:webHidden/>
          </w:rPr>
          <w:fldChar w:fldCharType="end"/>
        </w:r>
      </w:hyperlink>
    </w:p>
    <w:p w:rsidR="00EA4544" w:rsidRPr="00311E4C" w:rsidRDefault="00EA4544" w:rsidP="00EA4544">
      <w:pPr>
        <w:pStyle w:val="Spistreci1"/>
        <w:tabs>
          <w:tab w:val="right" w:leader="dot" w:pos="9060"/>
        </w:tabs>
        <w:rPr>
          <w:rFonts w:ascii="Century Gothic" w:hAnsi="Century Gothic"/>
          <w:b w:val="0"/>
          <w:bCs w:val="0"/>
          <w:caps w:val="0"/>
          <w:noProof/>
          <w:sz w:val="24"/>
          <w:szCs w:val="24"/>
        </w:rPr>
      </w:pPr>
      <w:hyperlink w:anchor="_Toc279999001" w:history="1">
        <w:r w:rsidRPr="00311E4C">
          <w:rPr>
            <w:rStyle w:val="Hipercze"/>
            <w:rFonts w:ascii="Century Gothic" w:hAnsi="Century Gothic"/>
            <w:noProof/>
          </w:rPr>
          <w:t>5 WYKONANIE  ROBÓT</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_Toc279999001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6</w:t>
        </w:r>
        <w:r w:rsidRPr="00311E4C">
          <w:rPr>
            <w:rFonts w:ascii="Century Gothic" w:hAnsi="Century Gothic"/>
            <w:noProof/>
            <w:webHidden/>
          </w:rPr>
          <w:fldChar w:fldCharType="end"/>
        </w:r>
      </w:hyperlink>
    </w:p>
    <w:p w:rsidR="00EA4544" w:rsidRPr="00311E4C" w:rsidRDefault="00EA4544" w:rsidP="00EA4544">
      <w:pPr>
        <w:pStyle w:val="Spistreci2"/>
        <w:tabs>
          <w:tab w:val="right" w:leader="dot" w:pos="9060"/>
        </w:tabs>
        <w:rPr>
          <w:rFonts w:ascii="Century Gothic" w:hAnsi="Century Gothic"/>
          <w:smallCaps w:val="0"/>
          <w:noProof/>
          <w:sz w:val="24"/>
          <w:szCs w:val="24"/>
        </w:rPr>
      </w:pPr>
      <w:hyperlink w:anchor="_Toc279999002" w:history="1">
        <w:r w:rsidRPr="00311E4C">
          <w:rPr>
            <w:rStyle w:val="Hipercze"/>
            <w:rFonts w:ascii="Century Gothic" w:eastAsia="Arial Unicode MS" w:hAnsi="Century Gothic"/>
            <w:noProof/>
          </w:rPr>
          <w:t>5.1</w:t>
        </w:r>
        <w:r w:rsidRPr="00311E4C">
          <w:rPr>
            <w:rStyle w:val="Hipercze"/>
            <w:rFonts w:ascii="Century Gothic" w:hAnsi="Century Gothic"/>
            <w:noProof/>
          </w:rPr>
          <w:t xml:space="preserve"> Ogólne zasady wykonania robót</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_Toc279999002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6</w:t>
        </w:r>
        <w:r w:rsidRPr="00311E4C">
          <w:rPr>
            <w:rFonts w:ascii="Century Gothic" w:hAnsi="Century Gothic"/>
            <w:noProof/>
            <w:webHidden/>
          </w:rPr>
          <w:fldChar w:fldCharType="end"/>
        </w:r>
      </w:hyperlink>
    </w:p>
    <w:p w:rsidR="00EA4544" w:rsidRPr="00311E4C" w:rsidRDefault="00EA4544" w:rsidP="00EA4544">
      <w:pPr>
        <w:pStyle w:val="Spistreci2"/>
        <w:tabs>
          <w:tab w:val="right" w:leader="dot" w:pos="9060"/>
        </w:tabs>
        <w:rPr>
          <w:rFonts w:ascii="Century Gothic" w:hAnsi="Century Gothic"/>
          <w:smallCaps w:val="0"/>
          <w:noProof/>
          <w:sz w:val="24"/>
          <w:szCs w:val="24"/>
        </w:rPr>
      </w:pPr>
      <w:hyperlink w:anchor="_Toc279999003" w:history="1">
        <w:r w:rsidRPr="00311E4C">
          <w:rPr>
            <w:rStyle w:val="Hipercze"/>
            <w:rFonts w:ascii="Century Gothic" w:eastAsia="Arial Unicode MS" w:hAnsi="Century Gothic"/>
            <w:noProof/>
          </w:rPr>
          <w:t>5.2</w:t>
        </w:r>
        <w:r w:rsidRPr="00311E4C">
          <w:rPr>
            <w:rStyle w:val="Hipercze"/>
            <w:rFonts w:ascii="Century Gothic" w:hAnsi="Century Gothic"/>
            <w:noProof/>
          </w:rPr>
          <w:t xml:space="preserve"> Podłoże i koryto</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_Toc279999003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7</w:t>
        </w:r>
        <w:r w:rsidRPr="00311E4C">
          <w:rPr>
            <w:rFonts w:ascii="Century Gothic" w:hAnsi="Century Gothic"/>
            <w:noProof/>
            <w:webHidden/>
          </w:rPr>
          <w:fldChar w:fldCharType="end"/>
        </w:r>
      </w:hyperlink>
    </w:p>
    <w:p w:rsidR="00EA4544" w:rsidRPr="00311E4C" w:rsidRDefault="00EA4544" w:rsidP="00EA4544">
      <w:pPr>
        <w:pStyle w:val="Spistreci2"/>
        <w:tabs>
          <w:tab w:val="right" w:leader="dot" w:pos="9060"/>
        </w:tabs>
        <w:rPr>
          <w:rFonts w:ascii="Century Gothic" w:hAnsi="Century Gothic"/>
          <w:smallCaps w:val="0"/>
          <w:noProof/>
          <w:sz w:val="24"/>
          <w:szCs w:val="24"/>
        </w:rPr>
      </w:pPr>
      <w:hyperlink w:anchor="_Toc279999004" w:history="1">
        <w:r w:rsidRPr="00311E4C">
          <w:rPr>
            <w:rStyle w:val="Hipercze"/>
            <w:rFonts w:ascii="Century Gothic" w:hAnsi="Century Gothic"/>
            <w:noProof/>
          </w:rPr>
          <w:t>5.3 Konstrukcja nawierzchni</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_Toc279999004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7</w:t>
        </w:r>
        <w:r w:rsidRPr="00311E4C">
          <w:rPr>
            <w:rFonts w:ascii="Century Gothic" w:hAnsi="Century Gothic"/>
            <w:noProof/>
            <w:webHidden/>
          </w:rPr>
          <w:fldChar w:fldCharType="end"/>
        </w:r>
      </w:hyperlink>
    </w:p>
    <w:p w:rsidR="00EA4544" w:rsidRPr="00311E4C" w:rsidRDefault="00EA4544" w:rsidP="00EA4544">
      <w:pPr>
        <w:pStyle w:val="Spistreci2"/>
        <w:tabs>
          <w:tab w:val="right" w:leader="dot" w:pos="9060"/>
        </w:tabs>
        <w:rPr>
          <w:rFonts w:ascii="Century Gothic" w:hAnsi="Century Gothic"/>
          <w:smallCaps w:val="0"/>
          <w:noProof/>
          <w:sz w:val="24"/>
          <w:szCs w:val="24"/>
        </w:rPr>
      </w:pPr>
      <w:hyperlink w:anchor="_Toc279999005" w:history="1">
        <w:r w:rsidRPr="00311E4C">
          <w:rPr>
            <w:rStyle w:val="Hipercze"/>
            <w:rFonts w:ascii="Century Gothic" w:hAnsi="Century Gothic"/>
            <w:noProof/>
          </w:rPr>
          <w:t>5.4 Podbudowa</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_Toc279999005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7</w:t>
        </w:r>
        <w:r w:rsidRPr="00311E4C">
          <w:rPr>
            <w:rFonts w:ascii="Century Gothic" w:hAnsi="Century Gothic"/>
            <w:noProof/>
            <w:webHidden/>
          </w:rPr>
          <w:fldChar w:fldCharType="end"/>
        </w:r>
      </w:hyperlink>
    </w:p>
    <w:p w:rsidR="00EA4544" w:rsidRPr="00311E4C" w:rsidRDefault="00EA4544" w:rsidP="00EA4544">
      <w:pPr>
        <w:pStyle w:val="Spistreci2"/>
        <w:tabs>
          <w:tab w:val="right" w:leader="dot" w:pos="9060"/>
        </w:tabs>
        <w:rPr>
          <w:rFonts w:ascii="Century Gothic" w:hAnsi="Century Gothic"/>
          <w:smallCaps w:val="0"/>
          <w:noProof/>
          <w:sz w:val="24"/>
          <w:szCs w:val="24"/>
        </w:rPr>
      </w:pPr>
      <w:hyperlink w:anchor="_Toc279999006" w:history="1">
        <w:r w:rsidRPr="00311E4C">
          <w:rPr>
            <w:rStyle w:val="Hipercze"/>
            <w:rFonts w:ascii="Century Gothic" w:hAnsi="Century Gothic"/>
            <w:noProof/>
          </w:rPr>
          <w:t>5.5 Obramowanie nawierzchni</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_Toc279999006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7</w:t>
        </w:r>
        <w:r w:rsidRPr="00311E4C">
          <w:rPr>
            <w:rFonts w:ascii="Century Gothic" w:hAnsi="Century Gothic"/>
            <w:noProof/>
            <w:webHidden/>
          </w:rPr>
          <w:fldChar w:fldCharType="end"/>
        </w:r>
      </w:hyperlink>
    </w:p>
    <w:p w:rsidR="00EA4544" w:rsidRPr="00311E4C" w:rsidRDefault="00EA4544" w:rsidP="00EA4544">
      <w:pPr>
        <w:pStyle w:val="Spistreci2"/>
        <w:tabs>
          <w:tab w:val="right" w:leader="dot" w:pos="9060"/>
        </w:tabs>
        <w:rPr>
          <w:rFonts w:ascii="Century Gothic" w:hAnsi="Century Gothic"/>
          <w:smallCaps w:val="0"/>
          <w:noProof/>
          <w:sz w:val="24"/>
          <w:szCs w:val="24"/>
        </w:rPr>
      </w:pPr>
      <w:hyperlink w:anchor="_Toc279999007" w:history="1">
        <w:r w:rsidRPr="00311E4C">
          <w:rPr>
            <w:rStyle w:val="Hipercze"/>
            <w:rFonts w:ascii="Century Gothic" w:eastAsia="Arial Unicode MS" w:hAnsi="Century Gothic"/>
            <w:noProof/>
          </w:rPr>
          <w:t>5.6</w:t>
        </w:r>
        <w:r w:rsidRPr="00311E4C">
          <w:rPr>
            <w:rStyle w:val="Hipercze"/>
            <w:rFonts w:ascii="Century Gothic" w:hAnsi="Century Gothic"/>
            <w:noProof/>
          </w:rPr>
          <w:t xml:space="preserve"> Podsypka</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_Toc279999007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7</w:t>
        </w:r>
        <w:r w:rsidRPr="00311E4C">
          <w:rPr>
            <w:rFonts w:ascii="Century Gothic" w:hAnsi="Century Gothic"/>
            <w:noProof/>
            <w:webHidden/>
          </w:rPr>
          <w:fldChar w:fldCharType="end"/>
        </w:r>
      </w:hyperlink>
    </w:p>
    <w:p w:rsidR="00EA4544" w:rsidRPr="00311E4C" w:rsidRDefault="00EA4544" w:rsidP="00EA4544">
      <w:pPr>
        <w:pStyle w:val="Spistreci2"/>
        <w:tabs>
          <w:tab w:val="right" w:leader="dot" w:pos="9060"/>
        </w:tabs>
        <w:rPr>
          <w:rFonts w:ascii="Century Gothic" w:hAnsi="Century Gothic"/>
          <w:smallCaps w:val="0"/>
          <w:noProof/>
          <w:sz w:val="24"/>
          <w:szCs w:val="24"/>
        </w:rPr>
      </w:pPr>
      <w:hyperlink w:anchor="_Toc279999008" w:history="1">
        <w:r w:rsidRPr="00311E4C">
          <w:rPr>
            <w:rStyle w:val="Hipercze"/>
            <w:rFonts w:ascii="Century Gothic" w:eastAsia="Arial Unicode MS" w:hAnsi="Century Gothic"/>
            <w:noProof/>
          </w:rPr>
          <w:t>5.7</w:t>
        </w:r>
        <w:r w:rsidRPr="00311E4C">
          <w:rPr>
            <w:rStyle w:val="Hipercze"/>
            <w:rFonts w:ascii="Century Gothic" w:hAnsi="Century Gothic"/>
            <w:noProof/>
          </w:rPr>
          <w:t xml:space="preserve"> Układanie nawierzchni z betonowych kostek brukowych</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_Toc279999008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7</w:t>
        </w:r>
        <w:r w:rsidRPr="00311E4C">
          <w:rPr>
            <w:rFonts w:ascii="Century Gothic" w:hAnsi="Century Gothic"/>
            <w:noProof/>
            <w:webHidden/>
          </w:rPr>
          <w:fldChar w:fldCharType="end"/>
        </w:r>
      </w:hyperlink>
    </w:p>
    <w:p w:rsidR="00EA4544" w:rsidRPr="00311E4C" w:rsidRDefault="00EA4544" w:rsidP="00EA4544">
      <w:pPr>
        <w:pStyle w:val="Spistreci3"/>
        <w:tabs>
          <w:tab w:val="right" w:leader="dot" w:pos="9060"/>
        </w:tabs>
        <w:rPr>
          <w:rFonts w:ascii="Century Gothic" w:hAnsi="Century Gothic"/>
          <w:i w:val="0"/>
          <w:iCs w:val="0"/>
          <w:noProof/>
          <w:sz w:val="24"/>
          <w:szCs w:val="24"/>
        </w:rPr>
      </w:pPr>
      <w:hyperlink w:anchor="_Toc279999009" w:history="1">
        <w:r w:rsidRPr="00311E4C">
          <w:rPr>
            <w:rStyle w:val="Hipercze"/>
            <w:rFonts w:ascii="Century Gothic" w:hAnsi="Century Gothic"/>
            <w:noProof/>
          </w:rPr>
          <w:t>5.7.1 Ułożenie nawierzchni z kostek</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_Toc279999009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7</w:t>
        </w:r>
        <w:r w:rsidRPr="00311E4C">
          <w:rPr>
            <w:rFonts w:ascii="Century Gothic" w:hAnsi="Century Gothic"/>
            <w:noProof/>
            <w:webHidden/>
          </w:rPr>
          <w:fldChar w:fldCharType="end"/>
        </w:r>
      </w:hyperlink>
    </w:p>
    <w:p w:rsidR="00EA4544" w:rsidRPr="00311E4C" w:rsidRDefault="00EA4544" w:rsidP="00EA4544">
      <w:pPr>
        <w:pStyle w:val="Spistreci3"/>
        <w:tabs>
          <w:tab w:val="right" w:leader="dot" w:pos="9060"/>
        </w:tabs>
        <w:rPr>
          <w:rFonts w:ascii="Century Gothic" w:hAnsi="Century Gothic"/>
          <w:i w:val="0"/>
          <w:iCs w:val="0"/>
          <w:noProof/>
          <w:sz w:val="24"/>
          <w:szCs w:val="24"/>
        </w:rPr>
      </w:pPr>
      <w:hyperlink w:anchor="_Toc279999010" w:history="1">
        <w:r w:rsidRPr="00311E4C">
          <w:rPr>
            <w:rStyle w:val="Hipercze"/>
            <w:rFonts w:ascii="Century Gothic" w:hAnsi="Century Gothic"/>
            <w:noProof/>
          </w:rPr>
          <w:t>5.7.2 Ubicie nawierzchni z kostek</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_Toc279999010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8</w:t>
        </w:r>
        <w:r w:rsidRPr="00311E4C">
          <w:rPr>
            <w:rFonts w:ascii="Century Gothic" w:hAnsi="Century Gothic"/>
            <w:noProof/>
            <w:webHidden/>
          </w:rPr>
          <w:fldChar w:fldCharType="end"/>
        </w:r>
      </w:hyperlink>
    </w:p>
    <w:p w:rsidR="00EA4544" w:rsidRPr="00311E4C" w:rsidRDefault="00EA4544" w:rsidP="00EA4544">
      <w:pPr>
        <w:pStyle w:val="Spistreci3"/>
        <w:tabs>
          <w:tab w:val="right" w:leader="dot" w:pos="9060"/>
        </w:tabs>
        <w:rPr>
          <w:rFonts w:ascii="Century Gothic" w:hAnsi="Century Gothic"/>
          <w:i w:val="0"/>
          <w:iCs w:val="0"/>
          <w:noProof/>
          <w:sz w:val="24"/>
          <w:szCs w:val="24"/>
        </w:rPr>
      </w:pPr>
      <w:hyperlink w:anchor="_Toc279999011" w:history="1">
        <w:r w:rsidRPr="00311E4C">
          <w:rPr>
            <w:rStyle w:val="Hipercze"/>
            <w:rFonts w:ascii="Century Gothic" w:hAnsi="Century Gothic"/>
            <w:noProof/>
          </w:rPr>
          <w:t>5.7.3 Spoiny</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_Toc279999011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8</w:t>
        </w:r>
        <w:r w:rsidRPr="00311E4C">
          <w:rPr>
            <w:rFonts w:ascii="Century Gothic" w:hAnsi="Century Gothic"/>
            <w:noProof/>
            <w:webHidden/>
          </w:rPr>
          <w:fldChar w:fldCharType="end"/>
        </w:r>
      </w:hyperlink>
    </w:p>
    <w:p w:rsidR="00EA4544" w:rsidRPr="00311E4C" w:rsidRDefault="00EA4544" w:rsidP="00EA4544">
      <w:pPr>
        <w:pStyle w:val="Spistreci3"/>
        <w:tabs>
          <w:tab w:val="right" w:leader="dot" w:pos="9060"/>
        </w:tabs>
        <w:rPr>
          <w:rFonts w:ascii="Century Gothic" w:hAnsi="Century Gothic"/>
          <w:i w:val="0"/>
          <w:iCs w:val="0"/>
          <w:noProof/>
          <w:sz w:val="24"/>
          <w:szCs w:val="24"/>
        </w:rPr>
      </w:pPr>
      <w:hyperlink w:anchor="_Toc279999012" w:history="1">
        <w:r w:rsidRPr="00311E4C">
          <w:rPr>
            <w:rStyle w:val="Hipercze"/>
            <w:rFonts w:ascii="Century Gothic" w:hAnsi="Century Gothic"/>
            <w:noProof/>
          </w:rPr>
          <w:t>5.7.4 Pielęgnacja nawierzchni i oddanie jej dla ruchu</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_Toc279999012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8</w:t>
        </w:r>
        <w:r w:rsidRPr="00311E4C">
          <w:rPr>
            <w:rFonts w:ascii="Century Gothic" w:hAnsi="Century Gothic"/>
            <w:noProof/>
            <w:webHidden/>
          </w:rPr>
          <w:fldChar w:fldCharType="end"/>
        </w:r>
      </w:hyperlink>
    </w:p>
    <w:p w:rsidR="00EA4544" w:rsidRPr="00311E4C" w:rsidRDefault="00EA4544" w:rsidP="00EA4544">
      <w:pPr>
        <w:pStyle w:val="Spistreci1"/>
        <w:tabs>
          <w:tab w:val="right" w:leader="dot" w:pos="9060"/>
        </w:tabs>
        <w:rPr>
          <w:rFonts w:ascii="Century Gothic" w:hAnsi="Century Gothic"/>
          <w:b w:val="0"/>
          <w:bCs w:val="0"/>
          <w:caps w:val="0"/>
          <w:noProof/>
          <w:sz w:val="24"/>
          <w:szCs w:val="24"/>
        </w:rPr>
      </w:pPr>
      <w:hyperlink w:anchor="_Toc279999013" w:history="1">
        <w:r w:rsidRPr="00311E4C">
          <w:rPr>
            <w:rStyle w:val="Hipercze"/>
            <w:rFonts w:ascii="Century Gothic" w:eastAsia="Arial Unicode MS" w:hAnsi="Century Gothic"/>
            <w:noProof/>
          </w:rPr>
          <w:t>6</w:t>
        </w:r>
        <w:r w:rsidRPr="00311E4C">
          <w:rPr>
            <w:rStyle w:val="Hipercze"/>
            <w:rFonts w:ascii="Century Gothic" w:hAnsi="Century Gothic"/>
            <w:noProof/>
          </w:rPr>
          <w:t xml:space="preserve"> KONTROLA  JAKOŚCI ROBÓT</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_Toc279999013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8</w:t>
        </w:r>
        <w:r w:rsidRPr="00311E4C">
          <w:rPr>
            <w:rFonts w:ascii="Century Gothic" w:hAnsi="Century Gothic"/>
            <w:noProof/>
            <w:webHidden/>
          </w:rPr>
          <w:fldChar w:fldCharType="end"/>
        </w:r>
      </w:hyperlink>
    </w:p>
    <w:p w:rsidR="00EA4544" w:rsidRPr="00311E4C" w:rsidRDefault="00EA4544" w:rsidP="00EA4544">
      <w:pPr>
        <w:pStyle w:val="Spistreci2"/>
        <w:tabs>
          <w:tab w:val="right" w:leader="dot" w:pos="9060"/>
        </w:tabs>
        <w:rPr>
          <w:rFonts w:ascii="Century Gothic" w:hAnsi="Century Gothic"/>
          <w:smallCaps w:val="0"/>
          <w:noProof/>
          <w:sz w:val="24"/>
          <w:szCs w:val="24"/>
        </w:rPr>
      </w:pPr>
      <w:hyperlink w:anchor="_Toc279999014" w:history="1">
        <w:r w:rsidRPr="00311E4C">
          <w:rPr>
            <w:rStyle w:val="Hipercze"/>
            <w:rFonts w:ascii="Century Gothic" w:eastAsia="Arial Unicode MS" w:hAnsi="Century Gothic"/>
            <w:noProof/>
          </w:rPr>
          <w:t>6.1</w:t>
        </w:r>
        <w:r w:rsidRPr="00311E4C">
          <w:rPr>
            <w:rStyle w:val="Hipercze"/>
            <w:rFonts w:ascii="Century Gothic" w:hAnsi="Century Gothic"/>
            <w:noProof/>
          </w:rPr>
          <w:t xml:space="preserve"> Ogólne zasady kontroli jakości robót</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_Toc279999014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8</w:t>
        </w:r>
        <w:r w:rsidRPr="00311E4C">
          <w:rPr>
            <w:rFonts w:ascii="Century Gothic" w:hAnsi="Century Gothic"/>
            <w:noProof/>
            <w:webHidden/>
          </w:rPr>
          <w:fldChar w:fldCharType="end"/>
        </w:r>
      </w:hyperlink>
    </w:p>
    <w:p w:rsidR="00EA4544" w:rsidRPr="00311E4C" w:rsidRDefault="00EA4544" w:rsidP="00EA4544">
      <w:pPr>
        <w:pStyle w:val="Spistreci2"/>
        <w:tabs>
          <w:tab w:val="right" w:leader="dot" w:pos="9060"/>
        </w:tabs>
        <w:rPr>
          <w:rFonts w:ascii="Century Gothic" w:hAnsi="Century Gothic"/>
          <w:smallCaps w:val="0"/>
          <w:noProof/>
          <w:sz w:val="24"/>
          <w:szCs w:val="24"/>
        </w:rPr>
      </w:pPr>
      <w:hyperlink w:anchor="_Toc279999015" w:history="1">
        <w:r w:rsidRPr="00311E4C">
          <w:rPr>
            <w:rStyle w:val="Hipercze"/>
            <w:rFonts w:ascii="Century Gothic" w:eastAsia="Arial Unicode MS" w:hAnsi="Century Gothic"/>
            <w:noProof/>
          </w:rPr>
          <w:t>6.2</w:t>
        </w:r>
        <w:r w:rsidRPr="00311E4C">
          <w:rPr>
            <w:rStyle w:val="Hipercze"/>
            <w:rFonts w:ascii="Century Gothic" w:hAnsi="Century Gothic"/>
            <w:noProof/>
          </w:rPr>
          <w:t xml:space="preserve"> Badania w czasie robót</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_Toc279999015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9</w:t>
        </w:r>
        <w:r w:rsidRPr="00311E4C">
          <w:rPr>
            <w:rFonts w:ascii="Century Gothic" w:hAnsi="Century Gothic"/>
            <w:noProof/>
            <w:webHidden/>
          </w:rPr>
          <w:fldChar w:fldCharType="end"/>
        </w:r>
      </w:hyperlink>
    </w:p>
    <w:p w:rsidR="00EA4544" w:rsidRPr="00311E4C" w:rsidRDefault="00EA4544" w:rsidP="00EA4544">
      <w:pPr>
        <w:pStyle w:val="Spistreci2"/>
        <w:tabs>
          <w:tab w:val="right" w:leader="dot" w:pos="9060"/>
        </w:tabs>
        <w:rPr>
          <w:rFonts w:ascii="Century Gothic" w:hAnsi="Century Gothic"/>
          <w:smallCaps w:val="0"/>
          <w:noProof/>
          <w:sz w:val="24"/>
          <w:szCs w:val="24"/>
        </w:rPr>
      </w:pPr>
      <w:hyperlink w:anchor="_Toc279999016" w:history="1">
        <w:r w:rsidRPr="00311E4C">
          <w:rPr>
            <w:rStyle w:val="Hipercze"/>
            <w:rFonts w:ascii="Century Gothic" w:eastAsia="Arial Unicode MS" w:hAnsi="Century Gothic"/>
            <w:noProof/>
          </w:rPr>
          <w:t>6.3</w:t>
        </w:r>
        <w:r w:rsidRPr="00311E4C">
          <w:rPr>
            <w:rStyle w:val="Hipercze"/>
            <w:rFonts w:ascii="Century Gothic" w:hAnsi="Century Gothic"/>
            <w:noProof/>
          </w:rPr>
          <w:t xml:space="preserve"> Badania wykonanych robót</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_Toc279999016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9</w:t>
        </w:r>
        <w:r w:rsidRPr="00311E4C">
          <w:rPr>
            <w:rFonts w:ascii="Century Gothic" w:hAnsi="Century Gothic"/>
            <w:noProof/>
            <w:webHidden/>
          </w:rPr>
          <w:fldChar w:fldCharType="end"/>
        </w:r>
      </w:hyperlink>
    </w:p>
    <w:p w:rsidR="00EA4544" w:rsidRPr="00311E4C" w:rsidRDefault="00EA4544" w:rsidP="00EA4544">
      <w:pPr>
        <w:pStyle w:val="Spistreci1"/>
        <w:tabs>
          <w:tab w:val="right" w:leader="dot" w:pos="9060"/>
        </w:tabs>
        <w:rPr>
          <w:rFonts w:ascii="Century Gothic" w:hAnsi="Century Gothic"/>
          <w:b w:val="0"/>
          <w:bCs w:val="0"/>
          <w:caps w:val="0"/>
          <w:noProof/>
          <w:sz w:val="24"/>
          <w:szCs w:val="24"/>
        </w:rPr>
      </w:pPr>
      <w:hyperlink w:anchor="_Toc279999017" w:history="1">
        <w:r w:rsidRPr="00311E4C">
          <w:rPr>
            <w:rStyle w:val="Hipercze"/>
            <w:rFonts w:ascii="Century Gothic" w:eastAsia="Arial Unicode MS" w:hAnsi="Century Gothic"/>
            <w:noProof/>
          </w:rPr>
          <w:t>7</w:t>
        </w:r>
        <w:r w:rsidRPr="00311E4C">
          <w:rPr>
            <w:rStyle w:val="Hipercze"/>
            <w:rFonts w:ascii="Century Gothic" w:hAnsi="Century Gothic"/>
            <w:noProof/>
          </w:rPr>
          <w:t xml:space="preserve"> OBMIAR  ROBÓT</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_Toc279999017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10</w:t>
        </w:r>
        <w:r w:rsidRPr="00311E4C">
          <w:rPr>
            <w:rFonts w:ascii="Century Gothic" w:hAnsi="Century Gothic"/>
            <w:noProof/>
            <w:webHidden/>
          </w:rPr>
          <w:fldChar w:fldCharType="end"/>
        </w:r>
      </w:hyperlink>
    </w:p>
    <w:p w:rsidR="00EA4544" w:rsidRPr="00311E4C" w:rsidRDefault="00EA4544" w:rsidP="00EA4544">
      <w:pPr>
        <w:pStyle w:val="Spistreci2"/>
        <w:tabs>
          <w:tab w:val="right" w:leader="dot" w:pos="9060"/>
        </w:tabs>
        <w:rPr>
          <w:rFonts w:ascii="Century Gothic" w:hAnsi="Century Gothic"/>
          <w:smallCaps w:val="0"/>
          <w:noProof/>
          <w:sz w:val="24"/>
          <w:szCs w:val="24"/>
        </w:rPr>
      </w:pPr>
      <w:hyperlink w:anchor="_Toc279999018" w:history="1">
        <w:r w:rsidRPr="00311E4C">
          <w:rPr>
            <w:rStyle w:val="Hipercze"/>
            <w:rFonts w:ascii="Century Gothic" w:eastAsia="Arial Unicode MS" w:hAnsi="Century Gothic"/>
            <w:noProof/>
          </w:rPr>
          <w:t>7.1</w:t>
        </w:r>
        <w:r w:rsidRPr="00311E4C">
          <w:rPr>
            <w:rStyle w:val="Hipercze"/>
            <w:rFonts w:ascii="Century Gothic" w:hAnsi="Century Gothic"/>
            <w:noProof/>
          </w:rPr>
          <w:t xml:space="preserve"> Ogólne zasady obmiaru robót</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_Toc279999018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10</w:t>
        </w:r>
        <w:r w:rsidRPr="00311E4C">
          <w:rPr>
            <w:rFonts w:ascii="Century Gothic" w:hAnsi="Century Gothic"/>
            <w:noProof/>
            <w:webHidden/>
          </w:rPr>
          <w:fldChar w:fldCharType="end"/>
        </w:r>
      </w:hyperlink>
    </w:p>
    <w:p w:rsidR="00EA4544" w:rsidRPr="00311E4C" w:rsidRDefault="00EA4544" w:rsidP="00EA4544">
      <w:pPr>
        <w:pStyle w:val="Spistreci2"/>
        <w:tabs>
          <w:tab w:val="right" w:leader="dot" w:pos="9060"/>
        </w:tabs>
        <w:rPr>
          <w:rFonts w:ascii="Century Gothic" w:hAnsi="Century Gothic"/>
          <w:smallCaps w:val="0"/>
          <w:noProof/>
          <w:sz w:val="24"/>
          <w:szCs w:val="24"/>
        </w:rPr>
      </w:pPr>
      <w:hyperlink w:anchor="_Toc279999019" w:history="1">
        <w:r w:rsidRPr="00311E4C">
          <w:rPr>
            <w:rStyle w:val="Hipercze"/>
            <w:rFonts w:ascii="Century Gothic" w:eastAsia="Arial Unicode MS" w:hAnsi="Century Gothic"/>
            <w:noProof/>
          </w:rPr>
          <w:t>7.2</w:t>
        </w:r>
        <w:r w:rsidRPr="00311E4C">
          <w:rPr>
            <w:rStyle w:val="Hipercze"/>
            <w:rFonts w:ascii="Century Gothic" w:hAnsi="Century Gothic"/>
            <w:noProof/>
          </w:rPr>
          <w:t xml:space="preserve"> Jednostka obmiarowa</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_Toc279999019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10</w:t>
        </w:r>
        <w:r w:rsidRPr="00311E4C">
          <w:rPr>
            <w:rFonts w:ascii="Century Gothic" w:hAnsi="Century Gothic"/>
            <w:noProof/>
            <w:webHidden/>
          </w:rPr>
          <w:fldChar w:fldCharType="end"/>
        </w:r>
      </w:hyperlink>
    </w:p>
    <w:p w:rsidR="00EA4544" w:rsidRPr="00311E4C" w:rsidRDefault="00EA4544" w:rsidP="00EA4544">
      <w:pPr>
        <w:pStyle w:val="Spistreci1"/>
        <w:tabs>
          <w:tab w:val="right" w:leader="dot" w:pos="9060"/>
        </w:tabs>
        <w:rPr>
          <w:rFonts w:ascii="Century Gothic" w:hAnsi="Century Gothic"/>
          <w:b w:val="0"/>
          <w:bCs w:val="0"/>
          <w:caps w:val="0"/>
          <w:noProof/>
          <w:sz w:val="24"/>
          <w:szCs w:val="24"/>
        </w:rPr>
      </w:pPr>
      <w:hyperlink w:anchor="_Toc279999020" w:history="1">
        <w:r w:rsidRPr="00311E4C">
          <w:rPr>
            <w:rStyle w:val="Hipercze"/>
            <w:rFonts w:ascii="Century Gothic" w:hAnsi="Century Gothic"/>
            <w:noProof/>
          </w:rPr>
          <w:t>8 ODBIÓR ROBÓT</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_Toc279999020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10</w:t>
        </w:r>
        <w:r w:rsidRPr="00311E4C">
          <w:rPr>
            <w:rFonts w:ascii="Century Gothic" w:hAnsi="Century Gothic"/>
            <w:noProof/>
            <w:webHidden/>
          </w:rPr>
          <w:fldChar w:fldCharType="end"/>
        </w:r>
      </w:hyperlink>
    </w:p>
    <w:p w:rsidR="00EA4544" w:rsidRPr="00311E4C" w:rsidRDefault="00EA4544" w:rsidP="00EA4544">
      <w:pPr>
        <w:pStyle w:val="Spistreci2"/>
        <w:tabs>
          <w:tab w:val="right" w:leader="dot" w:pos="9060"/>
        </w:tabs>
        <w:rPr>
          <w:rFonts w:ascii="Century Gothic" w:hAnsi="Century Gothic"/>
          <w:smallCaps w:val="0"/>
          <w:noProof/>
          <w:sz w:val="24"/>
          <w:szCs w:val="24"/>
        </w:rPr>
      </w:pPr>
      <w:hyperlink w:anchor="_Toc279999021" w:history="1">
        <w:r w:rsidRPr="00311E4C">
          <w:rPr>
            <w:rStyle w:val="Hipercze"/>
            <w:rFonts w:ascii="Century Gothic" w:eastAsia="Arial Unicode MS" w:hAnsi="Century Gothic"/>
            <w:noProof/>
          </w:rPr>
          <w:t>8.1</w:t>
        </w:r>
        <w:r w:rsidRPr="00311E4C">
          <w:rPr>
            <w:rStyle w:val="Hipercze"/>
            <w:rFonts w:ascii="Century Gothic" w:hAnsi="Century Gothic"/>
            <w:noProof/>
          </w:rPr>
          <w:t xml:space="preserve"> Ogólne zasady odbioru robót</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_Toc279999021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10</w:t>
        </w:r>
        <w:r w:rsidRPr="00311E4C">
          <w:rPr>
            <w:rFonts w:ascii="Century Gothic" w:hAnsi="Century Gothic"/>
            <w:noProof/>
            <w:webHidden/>
          </w:rPr>
          <w:fldChar w:fldCharType="end"/>
        </w:r>
      </w:hyperlink>
    </w:p>
    <w:p w:rsidR="00EA4544" w:rsidRPr="00311E4C" w:rsidRDefault="00EA4544" w:rsidP="00EA4544">
      <w:pPr>
        <w:pStyle w:val="Spistreci2"/>
        <w:tabs>
          <w:tab w:val="right" w:leader="dot" w:pos="9060"/>
        </w:tabs>
        <w:rPr>
          <w:rFonts w:ascii="Century Gothic" w:hAnsi="Century Gothic"/>
          <w:smallCaps w:val="0"/>
          <w:noProof/>
          <w:sz w:val="24"/>
          <w:szCs w:val="24"/>
        </w:rPr>
      </w:pPr>
      <w:hyperlink w:anchor="_Toc279999022" w:history="1">
        <w:r w:rsidRPr="00311E4C">
          <w:rPr>
            <w:rStyle w:val="Hipercze"/>
            <w:rFonts w:ascii="Century Gothic" w:eastAsia="Arial Unicode MS" w:hAnsi="Century Gothic"/>
            <w:noProof/>
          </w:rPr>
          <w:t>8.2</w:t>
        </w:r>
        <w:r w:rsidRPr="00311E4C">
          <w:rPr>
            <w:rStyle w:val="Hipercze"/>
            <w:rFonts w:ascii="Century Gothic" w:hAnsi="Century Gothic"/>
            <w:noProof/>
          </w:rPr>
          <w:t xml:space="preserve"> Odbiór robót zanikających i ulegających  zakryciu</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_Toc279999022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10</w:t>
        </w:r>
        <w:r w:rsidRPr="00311E4C">
          <w:rPr>
            <w:rFonts w:ascii="Century Gothic" w:hAnsi="Century Gothic"/>
            <w:noProof/>
            <w:webHidden/>
          </w:rPr>
          <w:fldChar w:fldCharType="end"/>
        </w:r>
      </w:hyperlink>
    </w:p>
    <w:p w:rsidR="00EA4544" w:rsidRPr="00311E4C" w:rsidRDefault="00EA4544" w:rsidP="00EA4544">
      <w:pPr>
        <w:pStyle w:val="Spistreci1"/>
        <w:tabs>
          <w:tab w:val="right" w:leader="dot" w:pos="9060"/>
        </w:tabs>
        <w:rPr>
          <w:rFonts w:ascii="Century Gothic" w:hAnsi="Century Gothic"/>
          <w:b w:val="0"/>
          <w:bCs w:val="0"/>
          <w:caps w:val="0"/>
          <w:noProof/>
          <w:sz w:val="24"/>
          <w:szCs w:val="24"/>
        </w:rPr>
      </w:pPr>
      <w:hyperlink w:anchor="_Toc279999023" w:history="1">
        <w:r w:rsidRPr="00311E4C">
          <w:rPr>
            <w:rStyle w:val="Hipercze"/>
            <w:rFonts w:ascii="Century Gothic" w:eastAsia="Arial Unicode MS" w:hAnsi="Century Gothic"/>
            <w:noProof/>
          </w:rPr>
          <w:t>9</w:t>
        </w:r>
        <w:r w:rsidRPr="00311E4C">
          <w:rPr>
            <w:rStyle w:val="Hipercze"/>
            <w:rFonts w:ascii="Century Gothic" w:hAnsi="Century Gothic"/>
            <w:noProof/>
          </w:rPr>
          <w:t xml:space="preserve"> PODSTAWA  PŁATNOŚCI</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_Toc279999023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10</w:t>
        </w:r>
        <w:r w:rsidRPr="00311E4C">
          <w:rPr>
            <w:rFonts w:ascii="Century Gothic" w:hAnsi="Century Gothic"/>
            <w:noProof/>
            <w:webHidden/>
          </w:rPr>
          <w:fldChar w:fldCharType="end"/>
        </w:r>
      </w:hyperlink>
    </w:p>
    <w:p w:rsidR="00EA4544" w:rsidRPr="00311E4C" w:rsidRDefault="00EA4544" w:rsidP="00EA4544">
      <w:pPr>
        <w:pStyle w:val="Spistreci2"/>
        <w:tabs>
          <w:tab w:val="right" w:leader="dot" w:pos="9060"/>
        </w:tabs>
        <w:rPr>
          <w:rFonts w:ascii="Century Gothic" w:hAnsi="Century Gothic"/>
          <w:smallCaps w:val="0"/>
          <w:noProof/>
          <w:sz w:val="24"/>
          <w:szCs w:val="24"/>
        </w:rPr>
      </w:pPr>
      <w:hyperlink w:anchor="_Toc279999024" w:history="1">
        <w:r w:rsidRPr="00311E4C">
          <w:rPr>
            <w:rStyle w:val="Hipercze"/>
            <w:rFonts w:ascii="Century Gothic" w:eastAsia="Arial Unicode MS" w:hAnsi="Century Gothic"/>
            <w:noProof/>
          </w:rPr>
          <w:t>9.1</w:t>
        </w:r>
        <w:r w:rsidRPr="00311E4C">
          <w:rPr>
            <w:rStyle w:val="Hipercze"/>
            <w:rFonts w:ascii="Century Gothic" w:hAnsi="Century Gothic"/>
            <w:noProof/>
          </w:rPr>
          <w:t xml:space="preserve"> Ogólne ustalenia dotyczące podstawy płatności</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_Toc279999024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10</w:t>
        </w:r>
        <w:r w:rsidRPr="00311E4C">
          <w:rPr>
            <w:rFonts w:ascii="Century Gothic" w:hAnsi="Century Gothic"/>
            <w:noProof/>
            <w:webHidden/>
          </w:rPr>
          <w:fldChar w:fldCharType="end"/>
        </w:r>
      </w:hyperlink>
    </w:p>
    <w:p w:rsidR="00EA4544" w:rsidRPr="00311E4C" w:rsidRDefault="00EA4544" w:rsidP="00EA4544">
      <w:pPr>
        <w:pStyle w:val="Spistreci1"/>
        <w:tabs>
          <w:tab w:val="right" w:leader="dot" w:pos="9060"/>
        </w:tabs>
        <w:rPr>
          <w:rFonts w:ascii="Century Gothic" w:hAnsi="Century Gothic"/>
          <w:b w:val="0"/>
          <w:bCs w:val="0"/>
          <w:caps w:val="0"/>
          <w:noProof/>
          <w:sz w:val="24"/>
          <w:szCs w:val="24"/>
        </w:rPr>
      </w:pPr>
      <w:hyperlink w:anchor="_Toc279999025" w:history="1">
        <w:r w:rsidRPr="00311E4C">
          <w:rPr>
            <w:rStyle w:val="Hipercze"/>
            <w:rFonts w:ascii="Century Gothic" w:eastAsia="Arial Unicode MS" w:hAnsi="Century Gothic"/>
            <w:noProof/>
          </w:rPr>
          <w:t>10</w:t>
        </w:r>
        <w:r w:rsidRPr="00311E4C">
          <w:rPr>
            <w:rStyle w:val="Hipercze"/>
            <w:rFonts w:ascii="Century Gothic" w:hAnsi="Century Gothic"/>
            <w:noProof/>
          </w:rPr>
          <w:t xml:space="preserve"> PRZEPISY ZWIĄZANE</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_Toc279999025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10</w:t>
        </w:r>
        <w:r w:rsidRPr="00311E4C">
          <w:rPr>
            <w:rFonts w:ascii="Century Gothic" w:hAnsi="Century Gothic"/>
            <w:noProof/>
            <w:webHidden/>
          </w:rPr>
          <w:fldChar w:fldCharType="end"/>
        </w:r>
      </w:hyperlink>
    </w:p>
    <w:p w:rsidR="00EA4544" w:rsidRPr="00311E4C" w:rsidRDefault="00EA4544" w:rsidP="00EA4544">
      <w:pPr>
        <w:pStyle w:val="Spistreci2"/>
        <w:tabs>
          <w:tab w:val="right" w:leader="dot" w:pos="9060"/>
        </w:tabs>
        <w:rPr>
          <w:rFonts w:ascii="Century Gothic" w:hAnsi="Century Gothic"/>
          <w:smallCaps w:val="0"/>
          <w:noProof/>
          <w:sz w:val="24"/>
          <w:szCs w:val="24"/>
        </w:rPr>
      </w:pPr>
      <w:hyperlink w:anchor="_Toc279999026" w:history="1">
        <w:r w:rsidRPr="00311E4C">
          <w:rPr>
            <w:rStyle w:val="Hipercze"/>
            <w:rFonts w:ascii="Century Gothic" w:eastAsia="Arial Unicode MS" w:hAnsi="Century Gothic"/>
            <w:noProof/>
          </w:rPr>
          <w:t>10.1</w:t>
        </w:r>
        <w:r w:rsidRPr="00311E4C">
          <w:rPr>
            <w:rStyle w:val="Hipercze"/>
            <w:rFonts w:ascii="Century Gothic" w:hAnsi="Century Gothic"/>
            <w:noProof/>
          </w:rPr>
          <w:t xml:space="preserve"> Normy</w:t>
        </w:r>
        <w:r w:rsidRPr="00311E4C">
          <w:rPr>
            <w:rFonts w:ascii="Century Gothic" w:hAnsi="Century Gothic"/>
            <w:noProof/>
            <w:webHidden/>
          </w:rPr>
          <w:tab/>
        </w:r>
        <w:r w:rsidRPr="00311E4C">
          <w:rPr>
            <w:rFonts w:ascii="Century Gothic" w:hAnsi="Century Gothic"/>
            <w:noProof/>
            <w:webHidden/>
          </w:rPr>
          <w:fldChar w:fldCharType="begin"/>
        </w:r>
        <w:r w:rsidRPr="00311E4C">
          <w:rPr>
            <w:rFonts w:ascii="Century Gothic" w:hAnsi="Century Gothic"/>
            <w:noProof/>
            <w:webHidden/>
          </w:rPr>
          <w:instrText xml:space="preserve"> PAGEREF _Toc279999026 \h </w:instrText>
        </w:r>
        <w:r w:rsidRPr="00311E4C">
          <w:rPr>
            <w:rFonts w:ascii="Century Gothic" w:hAnsi="Century Gothic"/>
            <w:noProof/>
          </w:rPr>
        </w:r>
        <w:r w:rsidRPr="00311E4C">
          <w:rPr>
            <w:rFonts w:ascii="Century Gothic" w:hAnsi="Century Gothic"/>
            <w:noProof/>
            <w:webHidden/>
          </w:rPr>
          <w:fldChar w:fldCharType="separate"/>
        </w:r>
        <w:r w:rsidR="007F3613">
          <w:rPr>
            <w:rFonts w:ascii="Century Gothic" w:hAnsi="Century Gothic"/>
            <w:noProof/>
            <w:webHidden/>
          </w:rPr>
          <w:t>10</w:t>
        </w:r>
        <w:r w:rsidRPr="00311E4C">
          <w:rPr>
            <w:rFonts w:ascii="Century Gothic" w:hAnsi="Century Gothic"/>
            <w:noProof/>
            <w:webHidden/>
          </w:rPr>
          <w:fldChar w:fldCharType="end"/>
        </w:r>
      </w:hyperlink>
    </w:p>
    <w:p w:rsidR="00EA4544" w:rsidRPr="00311E4C" w:rsidRDefault="00EA4544" w:rsidP="00EA4544">
      <w:pPr>
        <w:autoSpaceDE w:val="0"/>
        <w:autoSpaceDN w:val="0"/>
        <w:adjustRightInd w:val="0"/>
        <w:rPr>
          <w:rFonts w:ascii="Century Gothic" w:hAnsi="Century Gothic" w:cs="Arial"/>
          <w:b/>
          <w:bCs/>
          <w:sz w:val="22"/>
          <w:szCs w:val="22"/>
          <w:lang/>
        </w:rPr>
      </w:pPr>
      <w:r w:rsidRPr="00311E4C">
        <w:rPr>
          <w:rFonts w:ascii="Century Gothic" w:hAnsi="Century Gothic" w:cs="Arial"/>
          <w:b/>
          <w:bCs/>
          <w:sz w:val="22"/>
          <w:szCs w:val="22"/>
          <w:lang/>
        </w:rPr>
        <w:fldChar w:fldCharType="end"/>
      </w:r>
    </w:p>
    <w:p w:rsidR="00EA4544" w:rsidRPr="00311E4C" w:rsidRDefault="00EA4544" w:rsidP="00EA4544">
      <w:pPr>
        <w:autoSpaceDE w:val="0"/>
        <w:autoSpaceDN w:val="0"/>
        <w:adjustRightInd w:val="0"/>
        <w:rPr>
          <w:rFonts w:ascii="Century Gothic" w:hAnsi="Century Gothic" w:cs="Arial"/>
          <w:b/>
          <w:bCs/>
          <w:sz w:val="22"/>
          <w:szCs w:val="22"/>
          <w:lang/>
        </w:rPr>
      </w:pPr>
    </w:p>
    <w:p w:rsidR="00EA4544" w:rsidRPr="00311E4C" w:rsidRDefault="00EA4544" w:rsidP="00EA4544">
      <w:pPr>
        <w:autoSpaceDE w:val="0"/>
        <w:autoSpaceDN w:val="0"/>
        <w:adjustRightInd w:val="0"/>
        <w:rPr>
          <w:rFonts w:ascii="Century Gothic" w:hAnsi="Century Gothic" w:cs="Arial"/>
          <w:b/>
          <w:bCs/>
          <w:sz w:val="22"/>
          <w:szCs w:val="22"/>
          <w:lang/>
        </w:rPr>
      </w:pPr>
    </w:p>
    <w:p w:rsidR="00EA4544" w:rsidRPr="00311E4C" w:rsidRDefault="00EA4544" w:rsidP="00EA4544">
      <w:pPr>
        <w:autoSpaceDE w:val="0"/>
        <w:autoSpaceDN w:val="0"/>
        <w:adjustRightInd w:val="0"/>
        <w:rPr>
          <w:rFonts w:ascii="Century Gothic" w:hAnsi="Century Gothic" w:cs="Arial"/>
          <w:b/>
          <w:bCs/>
          <w:sz w:val="22"/>
          <w:szCs w:val="22"/>
          <w:lang/>
        </w:rPr>
      </w:pPr>
    </w:p>
    <w:p w:rsidR="00EA4544" w:rsidRPr="00311E4C" w:rsidRDefault="00EA4544" w:rsidP="00EA4544">
      <w:pPr>
        <w:autoSpaceDE w:val="0"/>
        <w:autoSpaceDN w:val="0"/>
        <w:adjustRightInd w:val="0"/>
        <w:rPr>
          <w:rFonts w:ascii="Century Gothic" w:hAnsi="Century Gothic" w:cs="Arial"/>
          <w:b/>
          <w:bCs/>
          <w:sz w:val="22"/>
          <w:szCs w:val="22"/>
          <w:lang/>
        </w:rPr>
      </w:pPr>
    </w:p>
    <w:p w:rsidR="00EA4544" w:rsidRPr="00311E4C" w:rsidRDefault="00EA4544" w:rsidP="00EA4544">
      <w:pPr>
        <w:autoSpaceDE w:val="0"/>
        <w:autoSpaceDN w:val="0"/>
        <w:adjustRightInd w:val="0"/>
        <w:rPr>
          <w:rFonts w:ascii="Century Gothic" w:hAnsi="Century Gothic" w:cs="Arial"/>
          <w:b/>
          <w:bCs/>
          <w:sz w:val="22"/>
          <w:szCs w:val="22"/>
          <w:lang/>
        </w:rPr>
      </w:pPr>
    </w:p>
    <w:p w:rsidR="00EA4544" w:rsidRPr="00311E4C" w:rsidRDefault="00EA4544" w:rsidP="00EA4544">
      <w:pPr>
        <w:autoSpaceDE w:val="0"/>
        <w:autoSpaceDN w:val="0"/>
        <w:adjustRightInd w:val="0"/>
        <w:rPr>
          <w:rFonts w:ascii="Century Gothic" w:hAnsi="Century Gothic" w:cs="Arial"/>
          <w:b/>
          <w:bCs/>
          <w:sz w:val="22"/>
          <w:szCs w:val="22"/>
          <w:lang/>
        </w:rPr>
      </w:pPr>
    </w:p>
    <w:p w:rsidR="00EA4544" w:rsidRPr="00311E4C" w:rsidRDefault="00EA4544" w:rsidP="00EA4544">
      <w:pPr>
        <w:autoSpaceDE w:val="0"/>
        <w:autoSpaceDN w:val="0"/>
        <w:adjustRightInd w:val="0"/>
        <w:rPr>
          <w:rFonts w:ascii="Century Gothic" w:hAnsi="Century Gothic" w:cs="Arial"/>
          <w:b/>
          <w:bCs/>
          <w:sz w:val="22"/>
          <w:szCs w:val="22"/>
          <w:lang/>
        </w:rPr>
      </w:pPr>
    </w:p>
    <w:p w:rsidR="00EA4544" w:rsidRPr="00311E4C" w:rsidRDefault="00EA4544" w:rsidP="00EA4544">
      <w:pPr>
        <w:autoSpaceDE w:val="0"/>
        <w:autoSpaceDN w:val="0"/>
        <w:adjustRightInd w:val="0"/>
        <w:rPr>
          <w:rFonts w:ascii="Century Gothic" w:hAnsi="Century Gothic" w:cs="Arial"/>
          <w:b/>
          <w:bCs/>
          <w:sz w:val="22"/>
          <w:szCs w:val="22"/>
          <w:lang/>
        </w:rPr>
      </w:pPr>
    </w:p>
    <w:p w:rsidR="00EA4544" w:rsidRPr="00311E4C" w:rsidRDefault="00EA4544" w:rsidP="00EA4544">
      <w:pPr>
        <w:autoSpaceDE w:val="0"/>
        <w:autoSpaceDN w:val="0"/>
        <w:adjustRightInd w:val="0"/>
        <w:rPr>
          <w:rFonts w:ascii="Century Gothic" w:hAnsi="Century Gothic" w:cs="Arial"/>
          <w:b/>
          <w:bCs/>
          <w:sz w:val="22"/>
          <w:szCs w:val="22"/>
          <w:lang/>
        </w:rPr>
      </w:pPr>
    </w:p>
    <w:p w:rsidR="00EA4544" w:rsidRPr="00311E4C" w:rsidRDefault="00EA4544" w:rsidP="00EA4544">
      <w:pPr>
        <w:autoSpaceDE w:val="0"/>
        <w:autoSpaceDN w:val="0"/>
        <w:adjustRightInd w:val="0"/>
        <w:rPr>
          <w:rFonts w:ascii="Century Gothic" w:hAnsi="Century Gothic" w:cs="Arial"/>
          <w:b/>
          <w:bCs/>
          <w:sz w:val="22"/>
          <w:szCs w:val="22"/>
          <w:lang/>
        </w:rPr>
      </w:pPr>
    </w:p>
    <w:p w:rsidR="00EA4544" w:rsidRPr="00311E4C" w:rsidRDefault="00EA4544" w:rsidP="00EA4544">
      <w:pPr>
        <w:autoSpaceDE w:val="0"/>
        <w:autoSpaceDN w:val="0"/>
        <w:adjustRightInd w:val="0"/>
        <w:rPr>
          <w:rFonts w:ascii="Century Gothic" w:hAnsi="Century Gothic" w:cs="Arial"/>
          <w:b/>
          <w:bCs/>
          <w:sz w:val="22"/>
          <w:szCs w:val="22"/>
          <w:lang/>
        </w:rPr>
      </w:pPr>
    </w:p>
    <w:p w:rsidR="00EA4544" w:rsidRPr="00311E4C" w:rsidRDefault="00EA4544" w:rsidP="00EA4544">
      <w:pPr>
        <w:autoSpaceDE w:val="0"/>
        <w:autoSpaceDN w:val="0"/>
        <w:adjustRightInd w:val="0"/>
        <w:rPr>
          <w:rFonts w:ascii="Century Gothic" w:hAnsi="Century Gothic" w:cs="Arial"/>
          <w:b/>
          <w:bCs/>
          <w:sz w:val="22"/>
          <w:szCs w:val="22"/>
          <w:lang/>
        </w:rPr>
      </w:pPr>
    </w:p>
    <w:p w:rsidR="00EA4544" w:rsidRPr="00311E4C" w:rsidRDefault="00EA4544" w:rsidP="00EA4544">
      <w:pPr>
        <w:autoSpaceDE w:val="0"/>
        <w:autoSpaceDN w:val="0"/>
        <w:adjustRightInd w:val="0"/>
        <w:rPr>
          <w:rFonts w:ascii="Century Gothic" w:hAnsi="Century Gothic" w:cs="Arial"/>
          <w:b/>
          <w:bCs/>
          <w:sz w:val="22"/>
          <w:szCs w:val="22"/>
          <w:lang/>
        </w:rPr>
      </w:pPr>
    </w:p>
    <w:p w:rsidR="00EA4544" w:rsidRPr="00311E4C" w:rsidRDefault="00EA4544" w:rsidP="00EA4544">
      <w:pPr>
        <w:autoSpaceDE w:val="0"/>
        <w:autoSpaceDN w:val="0"/>
        <w:adjustRightInd w:val="0"/>
        <w:rPr>
          <w:rFonts w:ascii="Century Gothic" w:hAnsi="Century Gothic" w:cs="Arial"/>
          <w:b/>
          <w:bCs/>
          <w:sz w:val="22"/>
          <w:szCs w:val="22"/>
          <w:lang/>
        </w:rPr>
      </w:pPr>
    </w:p>
    <w:p w:rsidR="00EA4544" w:rsidRPr="00311E4C" w:rsidRDefault="00EA4544" w:rsidP="00EA4544">
      <w:pPr>
        <w:autoSpaceDE w:val="0"/>
        <w:autoSpaceDN w:val="0"/>
        <w:adjustRightInd w:val="0"/>
        <w:rPr>
          <w:rFonts w:ascii="Century Gothic" w:hAnsi="Century Gothic" w:cs="Arial"/>
          <w:b/>
          <w:bCs/>
          <w:sz w:val="22"/>
          <w:szCs w:val="22"/>
          <w:lang/>
        </w:rPr>
      </w:pPr>
    </w:p>
    <w:p w:rsidR="00EA4544" w:rsidRPr="00311E4C" w:rsidRDefault="00EA4544" w:rsidP="00EA4544">
      <w:pPr>
        <w:autoSpaceDE w:val="0"/>
        <w:autoSpaceDN w:val="0"/>
        <w:adjustRightInd w:val="0"/>
        <w:rPr>
          <w:rFonts w:ascii="Century Gothic" w:hAnsi="Century Gothic" w:cs="Arial"/>
          <w:b/>
          <w:bCs/>
          <w:sz w:val="22"/>
          <w:szCs w:val="22"/>
          <w:lang/>
        </w:rPr>
      </w:pPr>
    </w:p>
    <w:p w:rsidR="00EA4544" w:rsidRPr="00311E4C" w:rsidRDefault="00EA4544" w:rsidP="00EA4544">
      <w:pPr>
        <w:autoSpaceDE w:val="0"/>
        <w:autoSpaceDN w:val="0"/>
        <w:adjustRightInd w:val="0"/>
        <w:rPr>
          <w:rFonts w:ascii="Century Gothic" w:hAnsi="Century Gothic" w:cs="Arial"/>
          <w:b/>
          <w:bCs/>
          <w:sz w:val="22"/>
          <w:szCs w:val="22"/>
          <w:lang/>
        </w:rPr>
      </w:pPr>
    </w:p>
    <w:p w:rsidR="00EA4544" w:rsidRPr="00311E4C" w:rsidRDefault="00EA4544" w:rsidP="00EA4544">
      <w:pPr>
        <w:autoSpaceDE w:val="0"/>
        <w:autoSpaceDN w:val="0"/>
        <w:adjustRightInd w:val="0"/>
        <w:rPr>
          <w:rFonts w:ascii="Century Gothic" w:hAnsi="Century Gothic" w:cs="Arial"/>
          <w:b/>
          <w:bCs/>
          <w:sz w:val="22"/>
          <w:szCs w:val="22"/>
          <w:lang/>
        </w:rPr>
      </w:pPr>
    </w:p>
    <w:p w:rsidR="00EA4544" w:rsidRPr="00311E4C" w:rsidRDefault="00EA4544" w:rsidP="00EA4544">
      <w:pPr>
        <w:autoSpaceDE w:val="0"/>
        <w:autoSpaceDN w:val="0"/>
        <w:adjustRightInd w:val="0"/>
        <w:rPr>
          <w:rFonts w:ascii="Century Gothic" w:hAnsi="Century Gothic" w:cs="Arial"/>
          <w:b/>
          <w:bCs/>
          <w:sz w:val="22"/>
          <w:szCs w:val="22"/>
          <w:lang/>
        </w:rPr>
      </w:pPr>
    </w:p>
    <w:p w:rsidR="00EA4544" w:rsidRPr="00311E4C" w:rsidRDefault="00EA4544" w:rsidP="00EA4544">
      <w:pPr>
        <w:autoSpaceDE w:val="0"/>
        <w:autoSpaceDN w:val="0"/>
        <w:adjustRightInd w:val="0"/>
        <w:rPr>
          <w:rFonts w:ascii="Century Gothic" w:hAnsi="Century Gothic" w:cs="Arial"/>
          <w:b/>
          <w:bCs/>
          <w:sz w:val="22"/>
          <w:szCs w:val="22"/>
          <w:lang/>
        </w:rPr>
      </w:pPr>
    </w:p>
    <w:p w:rsidR="00EA4544" w:rsidRPr="00311E4C" w:rsidRDefault="00EA4544" w:rsidP="00EA4544">
      <w:pPr>
        <w:autoSpaceDE w:val="0"/>
        <w:autoSpaceDN w:val="0"/>
        <w:adjustRightInd w:val="0"/>
        <w:rPr>
          <w:rFonts w:ascii="Century Gothic" w:hAnsi="Century Gothic" w:cs="Arial"/>
          <w:b/>
          <w:bCs/>
          <w:sz w:val="22"/>
          <w:szCs w:val="22"/>
          <w:lang/>
        </w:rPr>
      </w:pPr>
    </w:p>
    <w:p w:rsidR="00EA4544" w:rsidRPr="00311E4C" w:rsidRDefault="00EA4544" w:rsidP="00EA4544">
      <w:pPr>
        <w:autoSpaceDE w:val="0"/>
        <w:autoSpaceDN w:val="0"/>
        <w:adjustRightInd w:val="0"/>
        <w:rPr>
          <w:rFonts w:ascii="Century Gothic" w:hAnsi="Century Gothic" w:cs="Arial"/>
          <w:b/>
          <w:bCs/>
          <w:sz w:val="22"/>
          <w:szCs w:val="22"/>
          <w:lang/>
        </w:rPr>
      </w:pPr>
    </w:p>
    <w:p w:rsidR="00EA4544" w:rsidRPr="00311E4C" w:rsidRDefault="00EA4544" w:rsidP="00EA4544">
      <w:pPr>
        <w:autoSpaceDE w:val="0"/>
        <w:autoSpaceDN w:val="0"/>
        <w:adjustRightInd w:val="0"/>
        <w:rPr>
          <w:rFonts w:ascii="Century Gothic" w:hAnsi="Century Gothic" w:cs="Arial"/>
          <w:b/>
          <w:bCs/>
          <w:sz w:val="22"/>
          <w:szCs w:val="22"/>
          <w:lang/>
        </w:rPr>
      </w:pPr>
    </w:p>
    <w:p w:rsidR="00EA4544" w:rsidRPr="00311E4C" w:rsidRDefault="00EA4544" w:rsidP="00EA4544">
      <w:pPr>
        <w:autoSpaceDE w:val="0"/>
        <w:autoSpaceDN w:val="0"/>
        <w:adjustRightInd w:val="0"/>
        <w:rPr>
          <w:rFonts w:ascii="Century Gothic" w:hAnsi="Century Gothic" w:cs="Arial"/>
          <w:b/>
          <w:bCs/>
          <w:sz w:val="22"/>
          <w:szCs w:val="22"/>
          <w:lang/>
        </w:rPr>
      </w:pPr>
    </w:p>
    <w:p w:rsidR="00EA4544" w:rsidRPr="00311E4C" w:rsidRDefault="00EA4544" w:rsidP="00EA4544">
      <w:pPr>
        <w:autoSpaceDE w:val="0"/>
        <w:autoSpaceDN w:val="0"/>
        <w:adjustRightInd w:val="0"/>
        <w:rPr>
          <w:rFonts w:ascii="Century Gothic" w:hAnsi="Century Gothic" w:cs="Arial"/>
          <w:b/>
          <w:bCs/>
          <w:sz w:val="22"/>
          <w:szCs w:val="22"/>
          <w:lang/>
        </w:rPr>
      </w:pPr>
    </w:p>
    <w:p w:rsidR="00EA4544" w:rsidRPr="00311E4C" w:rsidRDefault="00EA4544" w:rsidP="00EA4544">
      <w:pPr>
        <w:autoSpaceDE w:val="0"/>
        <w:autoSpaceDN w:val="0"/>
        <w:adjustRightInd w:val="0"/>
        <w:rPr>
          <w:rFonts w:ascii="Century Gothic" w:hAnsi="Century Gothic" w:cs="Arial"/>
          <w:b/>
          <w:bCs/>
          <w:sz w:val="22"/>
          <w:szCs w:val="22"/>
          <w:lang/>
        </w:rPr>
      </w:pPr>
    </w:p>
    <w:p w:rsidR="00EA4544" w:rsidRPr="00311E4C" w:rsidRDefault="00EA4544" w:rsidP="00EA4544">
      <w:pPr>
        <w:autoSpaceDE w:val="0"/>
        <w:autoSpaceDN w:val="0"/>
        <w:adjustRightInd w:val="0"/>
        <w:rPr>
          <w:rFonts w:ascii="Century Gothic" w:hAnsi="Century Gothic" w:cs="Arial"/>
          <w:b/>
          <w:bCs/>
          <w:sz w:val="22"/>
          <w:szCs w:val="22"/>
          <w:lang/>
        </w:rPr>
      </w:pPr>
    </w:p>
    <w:p w:rsidR="00EA4544" w:rsidRPr="00311E4C" w:rsidRDefault="00EA4544" w:rsidP="00EA4544">
      <w:pPr>
        <w:autoSpaceDE w:val="0"/>
        <w:autoSpaceDN w:val="0"/>
        <w:adjustRightInd w:val="0"/>
        <w:rPr>
          <w:rFonts w:ascii="Century Gothic" w:hAnsi="Century Gothic" w:cs="Arial"/>
          <w:b/>
          <w:bCs/>
          <w:sz w:val="22"/>
          <w:szCs w:val="22"/>
          <w:lang/>
        </w:rPr>
      </w:pPr>
    </w:p>
    <w:p w:rsidR="00EA4544" w:rsidRPr="00311E4C" w:rsidRDefault="00EA4544" w:rsidP="00EA4544">
      <w:pPr>
        <w:autoSpaceDE w:val="0"/>
        <w:autoSpaceDN w:val="0"/>
        <w:adjustRightInd w:val="0"/>
        <w:rPr>
          <w:rFonts w:ascii="Century Gothic" w:hAnsi="Century Gothic" w:cs="Arial"/>
          <w:b/>
          <w:bCs/>
          <w:sz w:val="22"/>
          <w:szCs w:val="22"/>
          <w:lang/>
        </w:rPr>
      </w:pPr>
    </w:p>
    <w:p w:rsidR="00EA4544" w:rsidRPr="00311E4C" w:rsidRDefault="00EA4544" w:rsidP="00EA4544">
      <w:pPr>
        <w:autoSpaceDE w:val="0"/>
        <w:autoSpaceDN w:val="0"/>
        <w:adjustRightInd w:val="0"/>
        <w:rPr>
          <w:rFonts w:ascii="Century Gothic" w:hAnsi="Century Gothic" w:cs="Arial"/>
          <w:b/>
          <w:bCs/>
          <w:sz w:val="22"/>
          <w:szCs w:val="22"/>
          <w:lang/>
        </w:rPr>
      </w:pPr>
    </w:p>
    <w:p w:rsidR="00EA4544" w:rsidRPr="00311E4C" w:rsidRDefault="00EA4544" w:rsidP="00EA4544">
      <w:pPr>
        <w:autoSpaceDE w:val="0"/>
        <w:autoSpaceDN w:val="0"/>
        <w:adjustRightInd w:val="0"/>
        <w:rPr>
          <w:rFonts w:ascii="Century Gothic" w:hAnsi="Century Gothic" w:cs="Arial"/>
          <w:b/>
          <w:bCs/>
          <w:sz w:val="22"/>
          <w:szCs w:val="22"/>
          <w:lang/>
        </w:rPr>
      </w:pPr>
    </w:p>
    <w:p w:rsidR="00EA4544" w:rsidRPr="00311E4C" w:rsidRDefault="00EA4544" w:rsidP="00EA4544">
      <w:pPr>
        <w:autoSpaceDE w:val="0"/>
        <w:autoSpaceDN w:val="0"/>
        <w:adjustRightInd w:val="0"/>
        <w:rPr>
          <w:rFonts w:ascii="Century Gothic" w:hAnsi="Century Gothic" w:cs="Arial"/>
          <w:b/>
          <w:bCs/>
          <w:sz w:val="22"/>
          <w:szCs w:val="22"/>
          <w:lang/>
        </w:rPr>
      </w:pPr>
    </w:p>
    <w:p w:rsidR="00EA4544" w:rsidRPr="00311E4C" w:rsidRDefault="00EA4544" w:rsidP="00EA4544">
      <w:pPr>
        <w:autoSpaceDE w:val="0"/>
        <w:autoSpaceDN w:val="0"/>
        <w:adjustRightInd w:val="0"/>
        <w:rPr>
          <w:rFonts w:ascii="Century Gothic" w:hAnsi="Century Gothic" w:cs="Arial"/>
          <w:b/>
          <w:bCs/>
          <w:sz w:val="22"/>
          <w:szCs w:val="22"/>
          <w:lang/>
        </w:rPr>
      </w:pPr>
    </w:p>
    <w:p w:rsidR="00EA4544" w:rsidRPr="00311E4C" w:rsidRDefault="00EA4544" w:rsidP="00EA4544">
      <w:pPr>
        <w:autoSpaceDE w:val="0"/>
        <w:autoSpaceDN w:val="0"/>
        <w:adjustRightInd w:val="0"/>
        <w:rPr>
          <w:rFonts w:ascii="Century Gothic" w:hAnsi="Century Gothic" w:cs="Arial"/>
          <w:b/>
          <w:bCs/>
          <w:sz w:val="22"/>
          <w:szCs w:val="22"/>
          <w:lang/>
        </w:rPr>
      </w:pPr>
    </w:p>
    <w:p w:rsidR="00EA4544" w:rsidRPr="00311E4C" w:rsidRDefault="00EA4544" w:rsidP="00EA4544">
      <w:pPr>
        <w:autoSpaceDE w:val="0"/>
        <w:autoSpaceDN w:val="0"/>
        <w:adjustRightInd w:val="0"/>
        <w:rPr>
          <w:rFonts w:ascii="Century Gothic" w:hAnsi="Century Gothic" w:cs="Arial"/>
          <w:b/>
          <w:bCs/>
          <w:sz w:val="22"/>
          <w:szCs w:val="22"/>
          <w:lang/>
        </w:rPr>
      </w:pPr>
    </w:p>
    <w:p w:rsidR="00EA4544" w:rsidRPr="00311E4C" w:rsidRDefault="00EA4544" w:rsidP="00EA4544">
      <w:pPr>
        <w:autoSpaceDE w:val="0"/>
        <w:autoSpaceDN w:val="0"/>
        <w:adjustRightInd w:val="0"/>
        <w:rPr>
          <w:rFonts w:ascii="Century Gothic" w:hAnsi="Century Gothic" w:cs="Arial"/>
          <w:b/>
          <w:bCs/>
          <w:sz w:val="22"/>
          <w:szCs w:val="22"/>
          <w:lang/>
        </w:rPr>
      </w:pPr>
    </w:p>
    <w:p w:rsidR="00EA4544" w:rsidRPr="00311E4C" w:rsidRDefault="00EA4544" w:rsidP="00EA4544">
      <w:pPr>
        <w:autoSpaceDE w:val="0"/>
        <w:autoSpaceDN w:val="0"/>
        <w:adjustRightInd w:val="0"/>
        <w:rPr>
          <w:rFonts w:ascii="Century Gothic" w:hAnsi="Century Gothic" w:cs="Arial"/>
          <w:b/>
          <w:bCs/>
          <w:sz w:val="22"/>
          <w:szCs w:val="22"/>
          <w:lang/>
        </w:rPr>
      </w:pPr>
    </w:p>
    <w:p w:rsidR="00EA4544" w:rsidRPr="00311E4C" w:rsidRDefault="00EA4544" w:rsidP="00EA4544">
      <w:pPr>
        <w:autoSpaceDE w:val="0"/>
        <w:autoSpaceDN w:val="0"/>
        <w:adjustRightInd w:val="0"/>
        <w:rPr>
          <w:rFonts w:ascii="Century Gothic" w:hAnsi="Century Gothic" w:cs="Arial"/>
          <w:b/>
          <w:bCs/>
          <w:sz w:val="22"/>
          <w:szCs w:val="22"/>
          <w:lang/>
        </w:rPr>
      </w:pPr>
    </w:p>
    <w:p w:rsidR="00EA4544" w:rsidRPr="00311E4C" w:rsidRDefault="00EA4544" w:rsidP="00EA4544">
      <w:pPr>
        <w:autoSpaceDE w:val="0"/>
        <w:autoSpaceDN w:val="0"/>
        <w:adjustRightInd w:val="0"/>
        <w:rPr>
          <w:rFonts w:ascii="Century Gothic" w:hAnsi="Century Gothic" w:cs="Arial"/>
          <w:b/>
          <w:bCs/>
          <w:sz w:val="22"/>
          <w:szCs w:val="22"/>
          <w:lang/>
        </w:rPr>
      </w:pPr>
    </w:p>
    <w:p w:rsidR="00EA4544" w:rsidRPr="00311E4C" w:rsidRDefault="00EA4544" w:rsidP="00EA4544">
      <w:pPr>
        <w:autoSpaceDE w:val="0"/>
        <w:autoSpaceDN w:val="0"/>
        <w:adjustRightInd w:val="0"/>
        <w:rPr>
          <w:rFonts w:ascii="Century Gothic" w:hAnsi="Century Gothic" w:cs="Arial"/>
          <w:b/>
          <w:bCs/>
          <w:sz w:val="22"/>
          <w:szCs w:val="22"/>
          <w:lang/>
        </w:rPr>
      </w:pPr>
    </w:p>
    <w:p w:rsidR="0023593E" w:rsidRPr="00311E4C" w:rsidRDefault="0023593E" w:rsidP="0023593E">
      <w:pPr>
        <w:autoSpaceDE w:val="0"/>
        <w:autoSpaceDN w:val="0"/>
        <w:adjustRightInd w:val="0"/>
        <w:rPr>
          <w:rFonts w:ascii="Century Gothic" w:hAnsi="Century Gothic" w:cs="Arial"/>
          <w:b/>
          <w:bCs/>
          <w:szCs w:val="20"/>
          <w:lang/>
        </w:rPr>
      </w:pPr>
    </w:p>
    <w:p w:rsidR="00313F13" w:rsidRPr="00311E4C" w:rsidRDefault="00313F13" w:rsidP="0023593E">
      <w:pPr>
        <w:autoSpaceDE w:val="0"/>
        <w:autoSpaceDN w:val="0"/>
        <w:adjustRightInd w:val="0"/>
        <w:rPr>
          <w:rFonts w:ascii="Century Gothic" w:hAnsi="Century Gothic" w:cs="Arial"/>
          <w:b/>
          <w:bCs/>
          <w:szCs w:val="20"/>
          <w:lang/>
        </w:rPr>
      </w:pPr>
    </w:p>
    <w:p w:rsidR="00313F13" w:rsidRDefault="00313F13" w:rsidP="0023593E">
      <w:pPr>
        <w:autoSpaceDE w:val="0"/>
        <w:autoSpaceDN w:val="0"/>
        <w:adjustRightInd w:val="0"/>
        <w:rPr>
          <w:rFonts w:ascii="Century Gothic" w:hAnsi="Century Gothic" w:cs="Arial"/>
          <w:b/>
          <w:bCs/>
          <w:szCs w:val="20"/>
        </w:rPr>
      </w:pPr>
    </w:p>
    <w:p w:rsidR="00311E4C" w:rsidRDefault="00311E4C" w:rsidP="0023593E">
      <w:pPr>
        <w:autoSpaceDE w:val="0"/>
        <w:autoSpaceDN w:val="0"/>
        <w:adjustRightInd w:val="0"/>
        <w:rPr>
          <w:rFonts w:ascii="Century Gothic" w:hAnsi="Century Gothic" w:cs="Arial"/>
          <w:b/>
          <w:bCs/>
          <w:szCs w:val="20"/>
        </w:rPr>
      </w:pPr>
    </w:p>
    <w:p w:rsidR="00311E4C" w:rsidRPr="00311E4C" w:rsidRDefault="00311E4C" w:rsidP="0023593E">
      <w:pPr>
        <w:autoSpaceDE w:val="0"/>
        <w:autoSpaceDN w:val="0"/>
        <w:adjustRightInd w:val="0"/>
        <w:rPr>
          <w:rFonts w:ascii="Century Gothic" w:hAnsi="Century Gothic" w:cs="Arial"/>
          <w:b/>
          <w:bCs/>
          <w:szCs w:val="20"/>
        </w:rPr>
      </w:pPr>
    </w:p>
    <w:p w:rsidR="007F3FCA" w:rsidRPr="00311E4C" w:rsidRDefault="007F3FCA" w:rsidP="007F3FCA">
      <w:pPr>
        <w:pStyle w:val="Nagwek1"/>
        <w:rPr>
          <w:rFonts w:eastAsia="Arial Unicode MS"/>
        </w:rPr>
      </w:pPr>
      <w:bookmarkStart w:id="0" w:name="_Toc279998980"/>
      <w:r w:rsidRPr="00311E4C">
        <w:lastRenderedPageBreak/>
        <w:t>WSTĘP</w:t>
      </w:r>
      <w:bookmarkEnd w:id="0"/>
    </w:p>
    <w:p w:rsidR="007F3FCA" w:rsidRPr="00311E4C" w:rsidRDefault="007F3FCA" w:rsidP="007F3FCA">
      <w:pPr>
        <w:pStyle w:val="Nagwek2"/>
        <w:rPr>
          <w:rFonts w:eastAsia="Arial Unicode MS"/>
        </w:rPr>
      </w:pPr>
      <w:bookmarkStart w:id="1" w:name="_Toc279998981"/>
      <w:r w:rsidRPr="00311E4C">
        <w:t>Przedmiot ST</w:t>
      </w:r>
      <w:bookmarkEnd w:id="1"/>
    </w:p>
    <w:p w:rsidR="007F3FCA" w:rsidRPr="00311E4C" w:rsidRDefault="007F3FCA" w:rsidP="007F3FCA">
      <w:pPr>
        <w:pStyle w:val="Standardowytekst"/>
        <w:rPr>
          <w:rFonts w:ascii="Century Gothic" w:hAnsi="Century Gothic"/>
          <w:lang w:val="pl-PL"/>
        </w:rPr>
      </w:pPr>
      <w:r w:rsidRPr="00311E4C">
        <w:rPr>
          <w:rFonts w:ascii="Century Gothic" w:hAnsi="Century Gothic"/>
          <w:lang w:val="pl-PL"/>
        </w:rPr>
        <w:tab/>
        <w:t>Przedmiotem niniejszej ogó</w:t>
      </w:r>
      <w:r w:rsidR="00311E4C">
        <w:rPr>
          <w:rFonts w:ascii="Century Gothic" w:hAnsi="Century Gothic"/>
          <w:lang w:val="pl-PL"/>
        </w:rPr>
        <w:t>lnej specyfikacji technicznej (</w:t>
      </w:r>
      <w:r w:rsidRPr="00311E4C">
        <w:rPr>
          <w:rFonts w:ascii="Century Gothic" w:hAnsi="Century Gothic"/>
          <w:lang w:val="pl-PL"/>
        </w:rPr>
        <w:t>ST) są wymagania dotyczące wykonania i odbioru robót związanych z wykonaniem nawierzchni z betonowej kostki brukowej.</w:t>
      </w:r>
    </w:p>
    <w:p w:rsidR="007F3FCA" w:rsidRPr="00311E4C" w:rsidRDefault="007F3FCA" w:rsidP="007F3FCA">
      <w:pPr>
        <w:pStyle w:val="Nagwek2"/>
        <w:rPr>
          <w:rFonts w:eastAsia="Arial Unicode MS"/>
        </w:rPr>
      </w:pPr>
      <w:bookmarkStart w:id="2" w:name="_Toc279998982"/>
      <w:r w:rsidRPr="00311E4C">
        <w:t>Zakres stosowania ST</w:t>
      </w:r>
      <w:bookmarkEnd w:id="2"/>
    </w:p>
    <w:p w:rsidR="007F3FCA" w:rsidRPr="00311E4C" w:rsidRDefault="00311E4C" w:rsidP="007F3FCA">
      <w:pPr>
        <w:pStyle w:val="Standardowytekst"/>
        <w:rPr>
          <w:rFonts w:ascii="Century Gothic" w:hAnsi="Century Gothic"/>
          <w:lang w:val="pl-PL"/>
        </w:rPr>
      </w:pPr>
      <w:r>
        <w:rPr>
          <w:rFonts w:ascii="Century Gothic" w:hAnsi="Century Gothic"/>
          <w:lang w:val="pl-PL"/>
        </w:rPr>
        <w:tab/>
        <w:t>Specyfikacja techniczna (</w:t>
      </w:r>
      <w:r w:rsidR="007F3FCA" w:rsidRPr="00311E4C">
        <w:rPr>
          <w:rFonts w:ascii="Century Gothic" w:hAnsi="Century Gothic"/>
          <w:lang w:val="pl-PL"/>
        </w:rPr>
        <w:t>ST) stanowi   dokument przetargowych i kontraktowy przy zlecaniu i realizacji robót  jak w t.1.1.</w:t>
      </w:r>
    </w:p>
    <w:p w:rsidR="007F3FCA" w:rsidRPr="00311E4C" w:rsidRDefault="007F3FCA" w:rsidP="007F3FCA">
      <w:pPr>
        <w:pStyle w:val="Nagwek2"/>
        <w:rPr>
          <w:rFonts w:eastAsia="Arial Unicode MS"/>
        </w:rPr>
      </w:pPr>
      <w:bookmarkStart w:id="3" w:name="_Toc279998983"/>
      <w:r w:rsidRPr="00311E4C">
        <w:t>Zakres robót objętych ST</w:t>
      </w:r>
      <w:bookmarkEnd w:id="3"/>
    </w:p>
    <w:p w:rsidR="007F3FCA" w:rsidRPr="00311E4C" w:rsidRDefault="007F3FCA" w:rsidP="007F3FCA">
      <w:pPr>
        <w:rPr>
          <w:rFonts w:ascii="Century Gothic" w:hAnsi="Century Gothic"/>
          <w:sz w:val="20"/>
          <w:szCs w:val="20"/>
        </w:rPr>
      </w:pPr>
      <w:r w:rsidRPr="00311E4C">
        <w:rPr>
          <w:rFonts w:ascii="Century Gothic" w:hAnsi="Century Gothic"/>
          <w:sz w:val="20"/>
          <w:szCs w:val="20"/>
        </w:rPr>
        <w:tab/>
        <w:t xml:space="preserve">Ustalenia zawarte w niniejszej specyfikacji dotyczą zasad prowadzenia robót związanych z wykonaniem i odbiorem nawierzchni z betonowej kostki brukowej  </w:t>
      </w:r>
    </w:p>
    <w:p w:rsidR="007F3FCA" w:rsidRPr="00311E4C" w:rsidRDefault="007F3FCA" w:rsidP="007F3FCA">
      <w:pPr>
        <w:pStyle w:val="Nagwek2"/>
      </w:pPr>
      <w:r w:rsidRPr="00311E4C">
        <w:t xml:space="preserve"> </w:t>
      </w:r>
      <w:bookmarkStart w:id="4" w:name="_Toc279998984"/>
      <w:r w:rsidRPr="00311E4C">
        <w:t>Określenia podstawowe</w:t>
      </w:r>
      <w:bookmarkEnd w:id="4"/>
    </w:p>
    <w:p w:rsidR="00410E03" w:rsidRPr="00311E4C" w:rsidRDefault="007F3FCA" w:rsidP="00410E03">
      <w:pPr>
        <w:ind w:firstLine="540"/>
        <w:rPr>
          <w:rFonts w:ascii="Century Gothic" w:hAnsi="Century Gothic"/>
          <w:sz w:val="20"/>
          <w:szCs w:val="20"/>
        </w:rPr>
      </w:pPr>
      <w:r w:rsidRPr="00311E4C">
        <w:rPr>
          <w:rFonts w:ascii="Century Gothic" w:hAnsi="Century Gothic"/>
          <w:b/>
          <w:i/>
          <w:sz w:val="20"/>
          <w:szCs w:val="20"/>
        </w:rPr>
        <w:t xml:space="preserve">Betonowa kostka brukowa </w:t>
      </w:r>
      <w:r w:rsidRPr="00311E4C">
        <w:rPr>
          <w:rFonts w:ascii="Century Gothic" w:hAnsi="Century Gothic"/>
          <w:sz w:val="20"/>
          <w:szCs w:val="20"/>
        </w:rPr>
        <w:t>- prefabrykowany element budowlany, przeznaczony do budowy warstwy ścieralnej nawierzchni, wykonany metodą wibroprasowania z betonu niezbrojonego niebarwionego lub barwionego, jedno- lub dwuwarstwowego, charakteryzujący się kształtem, który umożliwia wzajemne przystawanie elementów.</w:t>
      </w:r>
    </w:p>
    <w:p w:rsidR="00410E03" w:rsidRPr="00311E4C" w:rsidRDefault="007F3FCA" w:rsidP="00410E03">
      <w:pPr>
        <w:ind w:firstLine="540"/>
        <w:rPr>
          <w:rFonts w:ascii="Century Gothic" w:hAnsi="Century Gothic"/>
          <w:sz w:val="20"/>
          <w:szCs w:val="20"/>
        </w:rPr>
      </w:pPr>
      <w:r w:rsidRPr="00311E4C">
        <w:rPr>
          <w:rFonts w:ascii="Century Gothic" w:hAnsi="Century Gothic"/>
          <w:b/>
          <w:i/>
          <w:sz w:val="20"/>
          <w:szCs w:val="20"/>
        </w:rPr>
        <w:t>Krawężnik</w:t>
      </w:r>
      <w:r w:rsidRPr="00311E4C">
        <w:rPr>
          <w:rFonts w:ascii="Century Gothic" w:hAnsi="Century Gothic"/>
          <w:sz w:val="20"/>
          <w:szCs w:val="20"/>
        </w:rPr>
        <w:t xml:space="preserve"> - prosty lub łukowy element budowlany oddzielający jezdnię od chodnika, charakteryzujący się stałym lub zmiennym przekrojem poprzecznym i długością nie większą niż </w:t>
      </w:r>
      <w:smartTag w:uri="urn:schemas-microsoft-com:office:smarttags" w:element="metricconverter">
        <w:smartTagPr>
          <w:attr w:name="ProductID" w:val="1,0 m"/>
        </w:smartTagPr>
        <w:r w:rsidRPr="00311E4C">
          <w:rPr>
            <w:rFonts w:ascii="Century Gothic" w:hAnsi="Century Gothic"/>
            <w:sz w:val="20"/>
            <w:szCs w:val="20"/>
          </w:rPr>
          <w:t>1,0 m</w:t>
        </w:r>
      </w:smartTag>
      <w:r w:rsidRPr="00311E4C">
        <w:rPr>
          <w:rFonts w:ascii="Century Gothic" w:hAnsi="Century Gothic"/>
          <w:sz w:val="20"/>
          <w:szCs w:val="20"/>
        </w:rPr>
        <w:t>.</w:t>
      </w:r>
    </w:p>
    <w:p w:rsidR="00410E03" w:rsidRPr="00311E4C" w:rsidRDefault="007F3FCA" w:rsidP="00410E03">
      <w:pPr>
        <w:ind w:firstLine="540"/>
        <w:rPr>
          <w:rFonts w:ascii="Century Gothic" w:hAnsi="Century Gothic"/>
          <w:sz w:val="20"/>
          <w:szCs w:val="20"/>
        </w:rPr>
      </w:pPr>
      <w:r w:rsidRPr="00311E4C">
        <w:rPr>
          <w:rFonts w:ascii="Century Gothic" w:hAnsi="Century Gothic"/>
          <w:b/>
          <w:i/>
          <w:sz w:val="20"/>
          <w:szCs w:val="20"/>
        </w:rPr>
        <w:t>Ściek</w:t>
      </w:r>
      <w:r w:rsidRPr="00311E4C">
        <w:rPr>
          <w:rFonts w:ascii="Century Gothic" w:hAnsi="Century Gothic"/>
          <w:sz w:val="20"/>
          <w:szCs w:val="20"/>
        </w:rPr>
        <w:t xml:space="preserve"> - umocnione zagłębienie, poniżej krawędzi jezdni, zbierające i odprowadzające wodę.</w:t>
      </w:r>
    </w:p>
    <w:p w:rsidR="00410E03" w:rsidRPr="00311E4C" w:rsidRDefault="007F3FCA" w:rsidP="00410E03">
      <w:pPr>
        <w:ind w:firstLine="540"/>
        <w:rPr>
          <w:rFonts w:ascii="Century Gothic" w:hAnsi="Century Gothic"/>
          <w:sz w:val="20"/>
          <w:szCs w:val="20"/>
        </w:rPr>
      </w:pPr>
      <w:r w:rsidRPr="00311E4C">
        <w:rPr>
          <w:rFonts w:ascii="Century Gothic" w:hAnsi="Century Gothic"/>
          <w:b/>
          <w:i/>
          <w:sz w:val="20"/>
          <w:szCs w:val="20"/>
        </w:rPr>
        <w:t>Obrzeże</w:t>
      </w:r>
      <w:r w:rsidRPr="00311E4C">
        <w:rPr>
          <w:rFonts w:ascii="Century Gothic" w:hAnsi="Century Gothic"/>
          <w:sz w:val="20"/>
          <w:szCs w:val="20"/>
        </w:rPr>
        <w:t xml:space="preserve"> - element budowlany, oddzielający nawierzchnie chodników i ciągów pieszych od terenów nie przeznaczonych  do komunikacji.</w:t>
      </w:r>
    </w:p>
    <w:p w:rsidR="00410E03" w:rsidRPr="00311E4C" w:rsidRDefault="007F3FCA" w:rsidP="00410E03">
      <w:pPr>
        <w:ind w:firstLine="540"/>
        <w:rPr>
          <w:rFonts w:ascii="Century Gothic" w:hAnsi="Century Gothic"/>
          <w:sz w:val="20"/>
          <w:szCs w:val="20"/>
        </w:rPr>
      </w:pPr>
      <w:r w:rsidRPr="00311E4C">
        <w:rPr>
          <w:rFonts w:ascii="Century Gothic" w:hAnsi="Century Gothic"/>
          <w:b/>
          <w:i/>
          <w:sz w:val="20"/>
          <w:szCs w:val="20"/>
        </w:rPr>
        <w:t>Spoina</w:t>
      </w:r>
      <w:r w:rsidRPr="00311E4C">
        <w:rPr>
          <w:rFonts w:ascii="Century Gothic" w:hAnsi="Century Gothic"/>
          <w:sz w:val="20"/>
          <w:szCs w:val="20"/>
        </w:rPr>
        <w:t xml:space="preserve"> - odstęp pomiędzy przylegającymi elementami (kostkami) wypełniony określonymi materiałami wypełniającymi.</w:t>
      </w:r>
    </w:p>
    <w:p w:rsidR="00410E03" w:rsidRPr="00311E4C" w:rsidRDefault="007F3FCA" w:rsidP="00410E03">
      <w:pPr>
        <w:ind w:firstLine="540"/>
        <w:rPr>
          <w:rFonts w:ascii="Century Gothic" w:hAnsi="Century Gothic"/>
          <w:sz w:val="20"/>
          <w:szCs w:val="20"/>
        </w:rPr>
      </w:pPr>
      <w:r w:rsidRPr="00311E4C">
        <w:rPr>
          <w:rFonts w:ascii="Century Gothic" w:hAnsi="Century Gothic"/>
          <w:b/>
          <w:i/>
          <w:sz w:val="20"/>
          <w:szCs w:val="20"/>
        </w:rPr>
        <w:t>Szczelina dylatacyjna</w:t>
      </w:r>
      <w:r w:rsidRPr="00311E4C">
        <w:rPr>
          <w:rFonts w:ascii="Century Gothic" w:hAnsi="Century Gothic"/>
          <w:sz w:val="20"/>
          <w:szCs w:val="20"/>
        </w:rPr>
        <w:t xml:space="preserve"> - odstęp dzielący duży fragment nawierzchni na sekcje w celu umożliwienia odkształceń temperaturowych, wypełniony określonymi materiałami wypełniającymi.</w:t>
      </w:r>
    </w:p>
    <w:p w:rsidR="007F3FCA" w:rsidRPr="00311E4C" w:rsidRDefault="007F3FCA" w:rsidP="00410E03">
      <w:pPr>
        <w:rPr>
          <w:rFonts w:ascii="Century Gothic" w:hAnsi="Century Gothic"/>
          <w:sz w:val="20"/>
          <w:szCs w:val="20"/>
        </w:rPr>
      </w:pPr>
      <w:r w:rsidRPr="00311E4C">
        <w:rPr>
          <w:rFonts w:ascii="Century Gothic" w:hAnsi="Century Gothic"/>
          <w:sz w:val="20"/>
          <w:szCs w:val="20"/>
        </w:rPr>
        <w:t>Pozostałe określenia podstawowe są zgodne z obowiązującymi, odpowiednimi polskimi normami i z definicjami podanymi w OST D-M-00.00.00 „Wymagania ogólne” [9] pkt 1.4.</w:t>
      </w:r>
    </w:p>
    <w:p w:rsidR="007F3FCA" w:rsidRPr="00311E4C" w:rsidRDefault="007F3FCA" w:rsidP="00410E03">
      <w:pPr>
        <w:pStyle w:val="Nagwek2"/>
        <w:rPr>
          <w:rFonts w:eastAsia="Arial Unicode MS"/>
        </w:rPr>
      </w:pPr>
      <w:bookmarkStart w:id="5" w:name="_Toc279998985"/>
      <w:r w:rsidRPr="00311E4C">
        <w:t>Ogólne wymagania dotyczące robót</w:t>
      </w:r>
      <w:bookmarkEnd w:id="5"/>
      <w:r w:rsidRPr="00311E4C">
        <w:t xml:space="preserve"> </w:t>
      </w:r>
    </w:p>
    <w:p w:rsidR="007F3FCA" w:rsidRPr="00311E4C" w:rsidRDefault="007F3FCA" w:rsidP="007F3FCA">
      <w:pPr>
        <w:rPr>
          <w:rFonts w:ascii="Century Gothic" w:hAnsi="Century Gothic"/>
          <w:sz w:val="20"/>
          <w:szCs w:val="20"/>
        </w:rPr>
      </w:pPr>
      <w:r w:rsidRPr="00311E4C">
        <w:rPr>
          <w:rFonts w:ascii="Century Gothic" w:hAnsi="Century Gothic"/>
          <w:sz w:val="20"/>
          <w:szCs w:val="20"/>
        </w:rPr>
        <w:tab/>
        <w:t>Ogólne wyma</w:t>
      </w:r>
      <w:r w:rsidR="00311E4C">
        <w:rPr>
          <w:rFonts w:ascii="Century Gothic" w:hAnsi="Century Gothic"/>
          <w:sz w:val="20"/>
          <w:szCs w:val="20"/>
        </w:rPr>
        <w:t xml:space="preserve">gania dotyczące robót podano w </w:t>
      </w:r>
      <w:r w:rsidRPr="00311E4C">
        <w:rPr>
          <w:rFonts w:ascii="Century Gothic" w:hAnsi="Century Gothic"/>
          <w:sz w:val="20"/>
          <w:szCs w:val="20"/>
        </w:rPr>
        <w:t>ST 00.00 „Wymagania ogólne” [9] pkt 1.5.</w:t>
      </w:r>
    </w:p>
    <w:p w:rsidR="007F3FCA" w:rsidRPr="00311E4C" w:rsidRDefault="007F3FCA" w:rsidP="00364CC9">
      <w:pPr>
        <w:pStyle w:val="Nagwek1"/>
        <w:rPr>
          <w:rFonts w:eastAsia="Arial Unicode MS"/>
        </w:rPr>
      </w:pPr>
      <w:bookmarkStart w:id="6" w:name="_Toc279998986"/>
      <w:r w:rsidRPr="00311E4C">
        <w:t>MATERIAŁY</w:t>
      </w:r>
      <w:bookmarkEnd w:id="6"/>
      <w:r w:rsidRPr="00311E4C">
        <w:t xml:space="preserve"> </w:t>
      </w:r>
    </w:p>
    <w:p w:rsidR="007F3FCA" w:rsidRPr="00311E4C" w:rsidRDefault="007F3FCA" w:rsidP="00364CC9">
      <w:pPr>
        <w:pStyle w:val="Nagwek2"/>
        <w:rPr>
          <w:rFonts w:eastAsia="Arial Unicode MS"/>
        </w:rPr>
      </w:pPr>
      <w:bookmarkStart w:id="7" w:name="_Toc279998987"/>
      <w:r w:rsidRPr="00311E4C">
        <w:t>Ogólne wymagania dotyczące materiałów</w:t>
      </w:r>
      <w:bookmarkEnd w:id="7"/>
    </w:p>
    <w:p w:rsidR="007F3FCA" w:rsidRPr="00311E4C" w:rsidRDefault="007F3FCA" w:rsidP="007F3FCA">
      <w:pPr>
        <w:rPr>
          <w:rFonts w:ascii="Century Gothic" w:hAnsi="Century Gothic"/>
          <w:sz w:val="20"/>
          <w:szCs w:val="20"/>
        </w:rPr>
      </w:pPr>
      <w:r w:rsidRPr="00311E4C">
        <w:rPr>
          <w:rFonts w:ascii="Century Gothic" w:hAnsi="Century Gothic"/>
          <w:sz w:val="20"/>
          <w:szCs w:val="20"/>
        </w:rPr>
        <w:tab/>
        <w:t>Ogólne wymagania dotyczące materiałów, ich pozysk</w:t>
      </w:r>
      <w:r w:rsidR="00311E4C">
        <w:rPr>
          <w:rFonts w:ascii="Century Gothic" w:hAnsi="Century Gothic"/>
          <w:sz w:val="20"/>
          <w:szCs w:val="20"/>
        </w:rPr>
        <w:t xml:space="preserve">iwania i składowania, podano w </w:t>
      </w:r>
      <w:r w:rsidRPr="00311E4C">
        <w:rPr>
          <w:rFonts w:ascii="Century Gothic" w:hAnsi="Century Gothic"/>
          <w:sz w:val="20"/>
          <w:szCs w:val="20"/>
        </w:rPr>
        <w:t>ST   „Wymagania ogólne” [9] pkt 2.</w:t>
      </w:r>
    </w:p>
    <w:p w:rsidR="007F3FCA" w:rsidRPr="00311E4C" w:rsidRDefault="007F3FCA" w:rsidP="00364CC9">
      <w:pPr>
        <w:pStyle w:val="Nagwek2"/>
        <w:rPr>
          <w:rFonts w:eastAsia="Arial Unicode MS"/>
        </w:rPr>
      </w:pPr>
      <w:bookmarkStart w:id="8" w:name="_Toc279998988"/>
      <w:r w:rsidRPr="00311E4C">
        <w:t>Betonowa kostka brukowa</w:t>
      </w:r>
      <w:bookmarkEnd w:id="8"/>
      <w:r w:rsidRPr="00311E4C">
        <w:t xml:space="preserve">  </w:t>
      </w:r>
    </w:p>
    <w:p w:rsidR="007F3FCA" w:rsidRPr="00311E4C" w:rsidRDefault="007F3FCA" w:rsidP="00364CC9">
      <w:pPr>
        <w:pStyle w:val="Nagwek3"/>
      </w:pPr>
      <w:bookmarkStart w:id="9" w:name="_Toc279998989"/>
      <w:r w:rsidRPr="00311E4C">
        <w:t>Klasyfikacja betonowych kostek brukowych-wymagania</w:t>
      </w:r>
      <w:bookmarkEnd w:id="9"/>
    </w:p>
    <w:p w:rsidR="007F3FCA" w:rsidRPr="00311E4C" w:rsidRDefault="007F3FCA" w:rsidP="00364CC9">
      <w:pPr>
        <w:ind w:left="180"/>
        <w:rPr>
          <w:rFonts w:ascii="Century Gothic" w:hAnsi="Century Gothic"/>
          <w:sz w:val="20"/>
          <w:szCs w:val="20"/>
        </w:rPr>
      </w:pPr>
      <w:r w:rsidRPr="00311E4C">
        <w:rPr>
          <w:rFonts w:ascii="Century Gothic" w:hAnsi="Century Gothic"/>
          <w:sz w:val="20"/>
          <w:szCs w:val="20"/>
        </w:rPr>
        <w:t xml:space="preserve"> 1.     odmianę:</w:t>
      </w:r>
    </w:p>
    <w:p w:rsidR="007F3FCA" w:rsidRPr="00311E4C" w:rsidRDefault="007F3FCA" w:rsidP="007F3FCA">
      <w:pPr>
        <w:numPr>
          <w:ilvl w:val="0"/>
          <w:numId w:val="43"/>
        </w:numPr>
        <w:overflowPunct w:val="0"/>
        <w:autoSpaceDE w:val="0"/>
        <w:autoSpaceDN w:val="0"/>
        <w:adjustRightInd w:val="0"/>
        <w:jc w:val="both"/>
        <w:rPr>
          <w:rFonts w:ascii="Century Gothic" w:hAnsi="Century Gothic"/>
          <w:sz w:val="20"/>
          <w:szCs w:val="20"/>
        </w:rPr>
      </w:pPr>
      <w:r w:rsidRPr="00311E4C">
        <w:rPr>
          <w:rFonts w:ascii="Century Gothic" w:hAnsi="Century Gothic"/>
          <w:sz w:val="20"/>
          <w:szCs w:val="20"/>
        </w:rPr>
        <w:t xml:space="preserve"> kostka dwuwarstwowa (z betonu warstwy spodniej konstrukcyjnej i warstwy ścieralnej (górnej) zwykle barwionej grubości min. </w:t>
      </w:r>
      <w:smartTag w:uri="urn:schemas-microsoft-com:office:smarttags" w:element="metricconverter">
        <w:smartTagPr>
          <w:attr w:name="ProductID" w:val="4 mm"/>
        </w:smartTagPr>
        <w:r w:rsidRPr="00311E4C">
          <w:rPr>
            <w:rFonts w:ascii="Century Gothic" w:hAnsi="Century Gothic"/>
            <w:sz w:val="20"/>
            <w:szCs w:val="20"/>
          </w:rPr>
          <w:t>4 mm</w:t>
        </w:r>
      </w:smartTag>
      <w:r w:rsidRPr="00311E4C">
        <w:rPr>
          <w:rFonts w:ascii="Century Gothic" w:hAnsi="Century Gothic"/>
          <w:sz w:val="20"/>
          <w:szCs w:val="20"/>
        </w:rPr>
        <w:t>,</w:t>
      </w:r>
    </w:p>
    <w:p w:rsidR="007F3FCA" w:rsidRPr="00311E4C" w:rsidRDefault="007F3FCA" w:rsidP="00364CC9">
      <w:pPr>
        <w:ind w:left="180"/>
        <w:rPr>
          <w:rFonts w:ascii="Century Gothic" w:hAnsi="Century Gothic"/>
          <w:sz w:val="20"/>
          <w:szCs w:val="20"/>
        </w:rPr>
      </w:pPr>
      <w:r w:rsidRPr="00311E4C">
        <w:rPr>
          <w:rFonts w:ascii="Century Gothic" w:hAnsi="Century Gothic"/>
          <w:sz w:val="20"/>
          <w:szCs w:val="20"/>
        </w:rPr>
        <w:t>2.     barwę:</w:t>
      </w:r>
    </w:p>
    <w:p w:rsidR="007F3FCA" w:rsidRPr="00311E4C" w:rsidRDefault="007F3FCA" w:rsidP="007F3FCA">
      <w:pPr>
        <w:numPr>
          <w:ilvl w:val="0"/>
          <w:numId w:val="44"/>
        </w:numPr>
        <w:overflowPunct w:val="0"/>
        <w:autoSpaceDE w:val="0"/>
        <w:autoSpaceDN w:val="0"/>
        <w:adjustRightInd w:val="0"/>
        <w:jc w:val="both"/>
        <w:rPr>
          <w:rFonts w:ascii="Century Gothic" w:hAnsi="Century Gothic"/>
          <w:sz w:val="20"/>
          <w:szCs w:val="20"/>
        </w:rPr>
      </w:pPr>
      <w:r w:rsidRPr="00311E4C">
        <w:rPr>
          <w:rFonts w:ascii="Century Gothic" w:hAnsi="Century Gothic"/>
          <w:sz w:val="20"/>
          <w:szCs w:val="20"/>
        </w:rPr>
        <w:t xml:space="preserve"> kostka kolorowa, z betonu barwionego,</w:t>
      </w:r>
    </w:p>
    <w:p w:rsidR="007F3FCA" w:rsidRPr="00311E4C" w:rsidRDefault="007F3FCA" w:rsidP="00364CC9">
      <w:pPr>
        <w:ind w:left="180"/>
        <w:rPr>
          <w:rFonts w:ascii="Century Gothic" w:hAnsi="Century Gothic"/>
          <w:sz w:val="20"/>
          <w:szCs w:val="20"/>
        </w:rPr>
      </w:pPr>
      <w:r w:rsidRPr="00311E4C">
        <w:rPr>
          <w:rFonts w:ascii="Century Gothic" w:hAnsi="Century Gothic"/>
          <w:sz w:val="20"/>
          <w:szCs w:val="20"/>
        </w:rPr>
        <w:t xml:space="preserve">3.     wzór (kształt) kostki: zgodny z kształtami określonymi przez producenta  </w:t>
      </w:r>
    </w:p>
    <w:p w:rsidR="007F3FCA" w:rsidRPr="00311E4C" w:rsidRDefault="007F3FCA" w:rsidP="00364CC9">
      <w:pPr>
        <w:ind w:left="180"/>
        <w:rPr>
          <w:rFonts w:ascii="Century Gothic" w:hAnsi="Century Gothic"/>
          <w:sz w:val="20"/>
          <w:szCs w:val="20"/>
        </w:rPr>
      </w:pPr>
      <w:r w:rsidRPr="00311E4C">
        <w:rPr>
          <w:rFonts w:ascii="Century Gothic" w:hAnsi="Century Gothic"/>
          <w:sz w:val="20"/>
          <w:szCs w:val="20"/>
        </w:rPr>
        <w:t>4.     wymiary, zgodne z wymiarami określonymi przez producenta, w zasadzie:</w:t>
      </w:r>
    </w:p>
    <w:p w:rsidR="007F3FCA" w:rsidRPr="00311E4C" w:rsidRDefault="007F3FCA" w:rsidP="007F3FCA">
      <w:pPr>
        <w:numPr>
          <w:ilvl w:val="0"/>
          <w:numId w:val="45"/>
        </w:numPr>
        <w:overflowPunct w:val="0"/>
        <w:autoSpaceDE w:val="0"/>
        <w:autoSpaceDN w:val="0"/>
        <w:adjustRightInd w:val="0"/>
        <w:ind w:left="283" w:firstLine="1"/>
        <w:jc w:val="both"/>
        <w:rPr>
          <w:rFonts w:ascii="Century Gothic" w:hAnsi="Century Gothic"/>
          <w:sz w:val="20"/>
          <w:szCs w:val="20"/>
        </w:rPr>
      </w:pPr>
      <w:r w:rsidRPr="00311E4C">
        <w:rPr>
          <w:rFonts w:ascii="Century Gothic" w:hAnsi="Century Gothic"/>
          <w:sz w:val="20"/>
          <w:szCs w:val="20"/>
        </w:rPr>
        <w:t xml:space="preserve">długość: od </w:t>
      </w:r>
      <w:smartTag w:uri="urn:schemas-microsoft-com:office:smarttags" w:element="metricconverter">
        <w:smartTagPr>
          <w:attr w:name="ProductID" w:val="140 mm"/>
        </w:smartTagPr>
        <w:r w:rsidRPr="00311E4C">
          <w:rPr>
            <w:rFonts w:ascii="Century Gothic" w:hAnsi="Century Gothic"/>
            <w:sz w:val="20"/>
            <w:szCs w:val="20"/>
          </w:rPr>
          <w:t>140 mm</w:t>
        </w:r>
      </w:smartTag>
      <w:r w:rsidRPr="00311E4C">
        <w:rPr>
          <w:rFonts w:ascii="Century Gothic" w:hAnsi="Century Gothic"/>
          <w:sz w:val="20"/>
          <w:szCs w:val="20"/>
        </w:rPr>
        <w:t xml:space="preserve"> do </w:t>
      </w:r>
      <w:smartTag w:uri="urn:schemas-microsoft-com:office:smarttags" w:element="metricconverter">
        <w:smartTagPr>
          <w:attr w:name="ProductID" w:val="280 mm"/>
        </w:smartTagPr>
        <w:r w:rsidRPr="00311E4C">
          <w:rPr>
            <w:rFonts w:ascii="Century Gothic" w:hAnsi="Century Gothic"/>
            <w:sz w:val="20"/>
            <w:szCs w:val="20"/>
          </w:rPr>
          <w:t>280 mm</w:t>
        </w:r>
      </w:smartTag>
      <w:r w:rsidRPr="00311E4C">
        <w:rPr>
          <w:rFonts w:ascii="Century Gothic" w:hAnsi="Century Gothic"/>
          <w:sz w:val="20"/>
          <w:szCs w:val="20"/>
        </w:rPr>
        <w:t>,</w:t>
      </w:r>
    </w:p>
    <w:p w:rsidR="007F3FCA" w:rsidRPr="00311E4C" w:rsidRDefault="007F3FCA" w:rsidP="007F3FCA">
      <w:pPr>
        <w:numPr>
          <w:ilvl w:val="0"/>
          <w:numId w:val="45"/>
        </w:numPr>
        <w:overflowPunct w:val="0"/>
        <w:autoSpaceDE w:val="0"/>
        <w:autoSpaceDN w:val="0"/>
        <w:adjustRightInd w:val="0"/>
        <w:ind w:left="283" w:firstLine="1"/>
        <w:jc w:val="both"/>
        <w:rPr>
          <w:rFonts w:ascii="Century Gothic" w:hAnsi="Century Gothic"/>
          <w:sz w:val="20"/>
          <w:szCs w:val="20"/>
        </w:rPr>
      </w:pPr>
      <w:r w:rsidRPr="00311E4C">
        <w:rPr>
          <w:rFonts w:ascii="Century Gothic" w:hAnsi="Century Gothic"/>
          <w:sz w:val="20"/>
          <w:szCs w:val="20"/>
        </w:rPr>
        <w:t xml:space="preserve">szerokość: od 0,5 do 1,0 wymiaru długości, lecz nie mniej niż </w:t>
      </w:r>
      <w:smartTag w:uri="urn:schemas-microsoft-com:office:smarttags" w:element="metricconverter">
        <w:smartTagPr>
          <w:attr w:name="ProductID" w:val="100 mm"/>
        </w:smartTagPr>
        <w:r w:rsidRPr="00311E4C">
          <w:rPr>
            <w:rFonts w:ascii="Century Gothic" w:hAnsi="Century Gothic"/>
            <w:sz w:val="20"/>
            <w:szCs w:val="20"/>
          </w:rPr>
          <w:t>100 mm</w:t>
        </w:r>
      </w:smartTag>
      <w:r w:rsidRPr="00311E4C">
        <w:rPr>
          <w:rFonts w:ascii="Century Gothic" w:hAnsi="Century Gothic"/>
          <w:sz w:val="20"/>
          <w:szCs w:val="20"/>
        </w:rPr>
        <w:t>,</w:t>
      </w:r>
    </w:p>
    <w:p w:rsidR="007F3FCA" w:rsidRPr="00311E4C" w:rsidRDefault="00030140" w:rsidP="007F3FCA">
      <w:pPr>
        <w:numPr>
          <w:ilvl w:val="0"/>
          <w:numId w:val="45"/>
        </w:numPr>
        <w:overflowPunct w:val="0"/>
        <w:autoSpaceDE w:val="0"/>
        <w:autoSpaceDN w:val="0"/>
        <w:adjustRightInd w:val="0"/>
        <w:jc w:val="both"/>
        <w:rPr>
          <w:rFonts w:ascii="Century Gothic" w:hAnsi="Century Gothic"/>
          <w:sz w:val="20"/>
          <w:szCs w:val="20"/>
        </w:rPr>
      </w:pPr>
      <w:r>
        <w:rPr>
          <w:rFonts w:ascii="Century Gothic" w:hAnsi="Century Gothic"/>
          <w:sz w:val="20"/>
          <w:szCs w:val="20"/>
        </w:rPr>
        <w:t xml:space="preserve">grubość:    </w:t>
      </w:r>
      <w:smartTag w:uri="urn:schemas-microsoft-com:office:smarttags" w:element="metricconverter">
        <w:smartTagPr>
          <w:attr w:name="ProductID" w:val="80 mm"/>
        </w:smartTagPr>
        <w:r w:rsidR="007F3FCA" w:rsidRPr="00311E4C">
          <w:rPr>
            <w:rFonts w:ascii="Century Gothic" w:hAnsi="Century Gothic"/>
            <w:sz w:val="20"/>
            <w:szCs w:val="20"/>
          </w:rPr>
          <w:t>80 mm</w:t>
        </w:r>
      </w:smartTag>
      <w:r w:rsidR="007F3FCA" w:rsidRPr="00311E4C">
        <w:rPr>
          <w:rFonts w:ascii="Century Gothic" w:hAnsi="Century Gothic"/>
          <w:sz w:val="20"/>
          <w:szCs w:val="20"/>
        </w:rPr>
        <w:t xml:space="preserve">  </w:t>
      </w:r>
    </w:p>
    <w:p w:rsidR="007F3FCA" w:rsidRPr="00311E4C" w:rsidRDefault="007F3FCA" w:rsidP="007F3FCA">
      <w:pPr>
        <w:ind w:left="284" w:hanging="284"/>
        <w:rPr>
          <w:rFonts w:ascii="Century Gothic" w:hAnsi="Century Gothic"/>
          <w:sz w:val="20"/>
          <w:szCs w:val="20"/>
        </w:rPr>
      </w:pPr>
      <w:r w:rsidRPr="00311E4C">
        <w:rPr>
          <w:rFonts w:ascii="Century Gothic" w:hAnsi="Century Gothic"/>
          <w:sz w:val="20"/>
          <w:szCs w:val="20"/>
        </w:rPr>
        <w:t xml:space="preserve"> </w:t>
      </w:r>
      <w:r w:rsidRPr="00311E4C">
        <w:rPr>
          <w:rFonts w:ascii="Century Gothic" w:hAnsi="Century Gothic"/>
          <w:sz w:val="20"/>
          <w:szCs w:val="20"/>
        </w:rPr>
        <w:tab/>
        <w:t xml:space="preserve">Pożądane jest, aby wymiary kostek były dostosowane do sposobu układania i siatki spoin oraz umożliwiały wykonanie warstwy o szerokości </w:t>
      </w:r>
      <w:smartTag w:uri="urn:schemas-microsoft-com:office:smarttags" w:element="metricconverter">
        <w:smartTagPr>
          <w:attr w:name="ProductID" w:val="1,0 m"/>
        </w:smartTagPr>
        <w:r w:rsidRPr="00311E4C">
          <w:rPr>
            <w:rFonts w:ascii="Century Gothic" w:hAnsi="Century Gothic"/>
            <w:sz w:val="20"/>
            <w:szCs w:val="20"/>
          </w:rPr>
          <w:t>1,0 m</w:t>
        </w:r>
      </w:smartTag>
      <w:r w:rsidRPr="00311E4C">
        <w:rPr>
          <w:rFonts w:ascii="Century Gothic" w:hAnsi="Century Gothic"/>
          <w:sz w:val="20"/>
          <w:szCs w:val="20"/>
        </w:rPr>
        <w:t xml:space="preserve"> lub </w:t>
      </w:r>
      <w:smartTag w:uri="urn:schemas-microsoft-com:office:smarttags" w:element="metricconverter">
        <w:smartTagPr>
          <w:attr w:name="ProductID" w:val="1,5 m"/>
        </w:smartTagPr>
        <w:r w:rsidRPr="00311E4C">
          <w:rPr>
            <w:rFonts w:ascii="Century Gothic" w:hAnsi="Century Gothic"/>
            <w:sz w:val="20"/>
            <w:szCs w:val="20"/>
          </w:rPr>
          <w:t>1,5 m</w:t>
        </w:r>
      </w:smartTag>
      <w:r w:rsidRPr="00311E4C">
        <w:rPr>
          <w:rFonts w:ascii="Century Gothic" w:hAnsi="Century Gothic"/>
          <w:sz w:val="20"/>
          <w:szCs w:val="20"/>
        </w:rPr>
        <w:t xml:space="preserve"> bez konieczności przecinania elementów w trakcie ich wbudowywania w nawierzchnię.</w:t>
      </w:r>
    </w:p>
    <w:p w:rsidR="007F3FCA" w:rsidRPr="00311E4C" w:rsidRDefault="007F3FCA" w:rsidP="007F3FCA">
      <w:pPr>
        <w:rPr>
          <w:rFonts w:ascii="Century Gothic" w:hAnsi="Century Gothic"/>
          <w:sz w:val="20"/>
          <w:szCs w:val="20"/>
        </w:rPr>
      </w:pPr>
      <w:r w:rsidRPr="00311E4C">
        <w:rPr>
          <w:rFonts w:ascii="Century Gothic" w:hAnsi="Century Gothic"/>
          <w:sz w:val="20"/>
          <w:szCs w:val="20"/>
        </w:rPr>
        <w:tab/>
        <w:t>Kostki mogą być z wypustkami dystansowymi na powierzchniach bocznych oraz z ukosowanymi krawędziami górnymi.</w:t>
      </w:r>
    </w:p>
    <w:p w:rsidR="007F3FCA" w:rsidRPr="00311E4C" w:rsidRDefault="007F3FCA" w:rsidP="00364CC9">
      <w:pPr>
        <w:pStyle w:val="Nagwek3"/>
      </w:pPr>
      <w:bookmarkStart w:id="10" w:name="_Toc279998990"/>
      <w:r w:rsidRPr="00311E4C">
        <w:lastRenderedPageBreak/>
        <w:t>Wymagania techniczne stawiane betonowym kostkom brukowym</w:t>
      </w:r>
      <w:bookmarkEnd w:id="10"/>
    </w:p>
    <w:p w:rsidR="007F3FCA" w:rsidRPr="00311E4C" w:rsidRDefault="007F3FCA" w:rsidP="007F3FCA">
      <w:pPr>
        <w:tabs>
          <w:tab w:val="left" w:pos="709"/>
        </w:tabs>
        <w:spacing w:after="120"/>
        <w:rPr>
          <w:rFonts w:ascii="Century Gothic" w:hAnsi="Century Gothic"/>
          <w:sz w:val="20"/>
          <w:szCs w:val="20"/>
        </w:rPr>
      </w:pPr>
      <w:r w:rsidRPr="00311E4C">
        <w:rPr>
          <w:rFonts w:ascii="Century Gothic" w:hAnsi="Century Gothic"/>
          <w:sz w:val="20"/>
          <w:szCs w:val="20"/>
        </w:rPr>
        <w:tab/>
      </w:r>
      <w:r w:rsidRPr="00311E4C">
        <w:rPr>
          <w:rFonts w:ascii="Century Gothic" w:hAnsi="Century Gothic"/>
          <w:sz w:val="20"/>
          <w:szCs w:val="20"/>
        </w:rPr>
        <w:tab/>
        <w:t>Wymagania techniczne stawiane betonowym kostkom brukowym stosowanym na nawierzchniach dróg, ulic, chodników itp. określa PN-EN 1338 [2] w sposób przedstawiony w tablicy 1.</w:t>
      </w:r>
    </w:p>
    <w:p w:rsidR="007F3FCA" w:rsidRPr="00311E4C" w:rsidRDefault="007F3FCA" w:rsidP="007F3FCA">
      <w:pPr>
        <w:tabs>
          <w:tab w:val="left" w:pos="709"/>
        </w:tabs>
        <w:ind w:left="851" w:hanging="851"/>
        <w:rPr>
          <w:rFonts w:ascii="Century Gothic" w:hAnsi="Century Gothic"/>
          <w:sz w:val="20"/>
          <w:szCs w:val="20"/>
        </w:rPr>
      </w:pPr>
      <w:r w:rsidRPr="00311E4C">
        <w:rPr>
          <w:rFonts w:ascii="Century Gothic" w:hAnsi="Century Gothic"/>
          <w:sz w:val="20"/>
          <w:szCs w:val="20"/>
        </w:rPr>
        <w:t>Tablica 1. Wymagania wobec betonowej kostki brukowej, ustalone w PN-EN 1338 [2] do stosowania na zewnętrznych nawierzchniach, mających kontakt z solą odladzającą w warunkach mrozu</w:t>
      </w:r>
      <w:r w:rsidRPr="00311E4C">
        <w:rPr>
          <w:rFonts w:ascii="Century Gothic" w:hAnsi="Century Gothic"/>
          <w:sz w:val="20"/>
          <w:szCs w:val="20"/>
        </w:rPr>
        <w:tab/>
      </w:r>
    </w:p>
    <w:p w:rsidR="007F3FCA" w:rsidRPr="00311E4C" w:rsidRDefault="007F3FCA" w:rsidP="007F3FCA">
      <w:pPr>
        <w:ind w:left="284" w:hanging="284"/>
        <w:rPr>
          <w:rFonts w:ascii="Century Gothic" w:hAnsi="Century Gothic"/>
          <w:sz w:val="20"/>
          <w:szCs w:val="20"/>
        </w:rPr>
      </w:pPr>
      <w:r w:rsidRPr="00311E4C">
        <w:rPr>
          <w:rFonts w:ascii="Century Gothic" w:hAnsi="Century Gothic"/>
          <w:sz w:val="20"/>
          <w:szCs w:val="20"/>
        </w:rPr>
        <w:t> </w:t>
      </w:r>
    </w:p>
    <w:tbl>
      <w:tblPr>
        <w:tblW w:w="9094" w:type="dxa"/>
        <w:tblInd w:w="-34" w:type="dxa"/>
        <w:tblLook w:val="0000"/>
      </w:tblPr>
      <w:tblGrid>
        <w:gridCol w:w="567"/>
        <w:gridCol w:w="3283"/>
        <w:gridCol w:w="940"/>
        <w:gridCol w:w="222"/>
        <w:gridCol w:w="885"/>
        <w:gridCol w:w="1035"/>
        <w:gridCol w:w="315"/>
        <w:gridCol w:w="566"/>
        <w:gridCol w:w="1560"/>
      </w:tblGrid>
      <w:tr w:rsidR="007F3FCA" w:rsidRPr="00311E4C">
        <w:tc>
          <w:tcPr>
            <w:tcW w:w="567" w:type="dxa"/>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spacing w:before="120"/>
              <w:jc w:val="center"/>
              <w:rPr>
                <w:rFonts w:ascii="Century Gothic" w:hAnsi="Century Gothic"/>
                <w:sz w:val="16"/>
                <w:szCs w:val="16"/>
              </w:rPr>
            </w:pPr>
            <w:r w:rsidRPr="00311E4C">
              <w:rPr>
                <w:rFonts w:ascii="Century Gothic" w:hAnsi="Century Gothic"/>
                <w:sz w:val="16"/>
                <w:szCs w:val="16"/>
              </w:rPr>
              <w:t>Lp.</w:t>
            </w:r>
          </w:p>
        </w:tc>
        <w:tc>
          <w:tcPr>
            <w:tcW w:w="3283" w:type="dxa"/>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spacing w:before="120"/>
              <w:jc w:val="center"/>
              <w:rPr>
                <w:rFonts w:ascii="Century Gothic" w:hAnsi="Century Gothic"/>
                <w:sz w:val="16"/>
                <w:szCs w:val="16"/>
              </w:rPr>
            </w:pPr>
            <w:r w:rsidRPr="00311E4C">
              <w:rPr>
                <w:rFonts w:ascii="Century Gothic" w:hAnsi="Century Gothic"/>
                <w:sz w:val="16"/>
                <w:szCs w:val="16"/>
              </w:rPr>
              <w:t>Cecha</w:t>
            </w:r>
          </w:p>
        </w:tc>
        <w:tc>
          <w:tcPr>
            <w:tcW w:w="962" w:type="dxa"/>
            <w:gridSpan w:val="2"/>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Załącznik normy</w:t>
            </w:r>
          </w:p>
        </w:tc>
        <w:tc>
          <w:tcPr>
            <w:tcW w:w="4282" w:type="dxa"/>
            <w:gridSpan w:val="5"/>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spacing w:before="120"/>
              <w:jc w:val="center"/>
              <w:rPr>
                <w:rFonts w:ascii="Century Gothic" w:hAnsi="Century Gothic"/>
                <w:sz w:val="16"/>
                <w:szCs w:val="16"/>
              </w:rPr>
            </w:pPr>
            <w:r w:rsidRPr="00311E4C">
              <w:rPr>
                <w:rFonts w:ascii="Century Gothic" w:hAnsi="Century Gothic"/>
                <w:sz w:val="16"/>
                <w:szCs w:val="16"/>
              </w:rPr>
              <w:t>Wymaganie</w:t>
            </w:r>
          </w:p>
        </w:tc>
      </w:tr>
      <w:tr w:rsidR="007F3FCA" w:rsidRPr="00311E4C">
        <w:tc>
          <w:tcPr>
            <w:tcW w:w="567" w:type="dxa"/>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spacing w:before="60" w:after="60"/>
              <w:jc w:val="center"/>
              <w:rPr>
                <w:rFonts w:ascii="Century Gothic" w:hAnsi="Century Gothic"/>
                <w:sz w:val="16"/>
                <w:szCs w:val="16"/>
              </w:rPr>
            </w:pPr>
            <w:r w:rsidRPr="00311E4C">
              <w:rPr>
                <w:rFonts w:ascii="Century Gothic" w:hAnsi="Century Gothic"/>
                <w:sz w:val="16"/>
                <w:szCs w:val="16"/>
              </w:rPr>
              <w:t>1</w:t>
            </w:r>
          </w:p>
        </w:tc>
        <w:tc>
          <w:tcPr>
            <w:tcW w:w="3283" w:type="dxa"/>
            <w:tcBorders>
              <w:top w:val="double" w:sz="4" w:space="0" w:color="auto"/>
              <w:left w:val="single" w:sz="4" w:space="0" w:color="auto"/>
              <w:bottom w:val="single" w:sz="4" w:space="0" w:color="auto"/>
              <w:right w:val="nil"/>
            </w:tcBorders>
            <w:noWrap/>
          </w:tcPr>
          <w:p w:rsidR="007F3FCA" w:rsidRPr="00311E4C" w:rsidRDefault="007F3FCA" w:rsidP="00EA4544">
            <w:pPr>
              <w:spacing w:before="60" w:after="60"/>
              <w:rPr>
                <w:rFonts w:ascii="Century Gothic" w:hAnsi="Century Gothic"/>
                <w:sz w:val="16"/>
                <w:szCs w:val="16"/>
              </w:rPr>
            </w:pPr>
            <w:r w:rsidRPr="00311E4C">
              <w:rPr>
                <w:rFonts w:ascii="Century Gothic" w:hAnsi="Century Gothic"/>
                <w:sz w:val="16"/>
                <w:szCs w:val="16"/>
              </w:rPr>
              <w:t>Kształt i wymiary</w:t>
            </w:r>
          </w:p>
        </w:tc>
        <w:tc>
          <w:tcPr>
            <w:tcW w:w="962" w:type="dxa"/>
            <w:gridSpan w:val="2"/>
            <w:tcBorders>
              <w:top w:val="double" w:sz="4" w:space="0" w:color="auto"/>
              <w:left w:val="nil"/>
              <w:bottom w:val="single" w:sz="4" w:space="0" w:color="auto"/>
              <w:right w:val="nil"/>
            </w:tcBorders>
            <w:noWrap/>
          </w:tcPr>
          <w:p w:rsidR="007F3FCA" w:rsidRPr="00311E4C" w:rsidRDefault="007F3FCA" w:rsidP="00EA4544">
            <w:pPr>
              <w:spacing w:before="60" w:after="60"/>
              <w:rPr>
                <w:rFonts w:ascii="Century Gothic" w:hAnsi="Century Gothic"/>
                <w:sz w:val="16"/>
                <w:szCs w:val="16"/>
              </w:rPr>
            </w:pPr>
            <w:r w:rsidRPr="00311E4C">
              <w:rPr>
                <w:rFonts w:ascii="Century Gothic" w:hAnsi="Century Gothic"/>
                <w:sz w:val="16"/>
                <w:szCs w:val="16"/>
              </w:rPr>
              <w:t> </w:t>
            </w:r>
          </w:p>
        </w:tc>
        <w:tc>
          <w:tcPr>
            <w:tcW w:w="4282" w:type="dxa"/>
            <w:gridSpan w:val="5"/>
            <w:tcBorders>
              <w:top w:val="double" w:sz="4" w:space="0" w:color="auto"/>
              <w:left w:val="nil"/>
              <w:bottom w:val="single" w:sz="4" w:space="0" w:color="auto"/>
              <w:right w:val="single" w:sz="4" w:space="0" w:color="auto"/>
            </w:tcBorders>
            <w:noWrap/>
          </w:tcPr>
          <w:p w:rsidR="007F3FCA" w:rsidRPr="00311E4C" w:rsidRDefault="007F3FCA" w:rsidP="00EA4544">
            <w:pPr>
              <w:spacing w:before="60" w:after="60"/>
              <w:rPr>
                <w:rFonts w:ascii="Century Gothic" w:hAnsi="Century Gothic"/>
                <w:sz w:val="16"/>
                <w:szCs w:val="16"/>
              </w:rPr>
            </w:pPr>
            <w:r w:rsidRPr="00311E4C">
              <w:rPr>
                <w:rFonts w:ascii="Century Gothic" w:hAnsi="Century Gothic"/>
                <w:sz w:val="16"/>
                <w:szCs w:val="16"/>
              </w:rPr>
              <w:t> </w:t>
            </w:r>
          </w:p>
        </w:tc>
      </w:tr>
      <w:tr w:rsidR="007F3FCA" w:rsidRPr="00311E4C">
        <w:tc>
          <w:tcPr>
            <w:tcW w:w="567" w:type="dxa"/>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1.1</w:t>
            </w:r>
          </w:p>
        </w:tc>
        <w:tc>
          <w:tcPr>
            <w:tcW w:w="3283" w:type="dxa"/>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Dopuszczalne odchyłki w mm od zadeklarowanych wymiarów kostki,</w:t>
            </w:r>
          </w:p>
          <w:p w:rsidR="007F3FCA" w:rsidRPr="00311E4C" w:rsidRDefault="007F3FCA" w:rsidP="00EA4544">
            <w:pPr>
              <w:rPr>
                <w:rFonts w:ascii="Century Gothic" w:hAnsi="Century Gothic"/>
                <w:sz w:val="16"/>
                <w:szCs w:val="16"/>
              </w:rPr>
            </w:pPr>
            <w:r w:rsidRPr="00311E4C">
              <w:rPr>
                <w:rFonts w:ascii="Century Gothic" w:hAnsi="Century Gothic"/>
                <w:sz w:val="16"/>
                <w:szCs w:val="16"/>
              </w:rPr>
              <w:t>grubości</w:t>
            </w:r>
          </w:p>
          <w:p w:rsidR="007F3FCA" w:rsidRPr="00311E4C" w:rsidRDefault="007F3FCA" w:rsidP="00EA4544">
            <w:pPr>
              <w:jc w:val="right"/>
              <w:rPr>
                <w:rFonts w:ascii="Century Gothic" w:hAnsi="Century Gothic"/>
                <w:sz w:val="16"/>
                <w:szCs w:val="16"/>
              </w:rPr>
            </w:pPr>
            <w:r w:rsidRPr="00311E4C">
              <w:rPr>
                <w:rFonts w:ascii="Century Gothic" w:hAnsi="Century Gothic"/>
                <w:sz w:val="16"/>
                <w:szCs w:val="16"/>
              </w:rPr>
              <w:t xml:space="preserve">&lt; </w:t>
            </w:r>
            <w:smartTag w:uri="urn:schemas-microsoft-com:office:smarttags" w:element="metricconverter">
              <w:smartTagPr>
                <w:attr w:name="ProductID" w:val="100 mm"/>
              </w:smartTagPr>
              <w:r w:rsidRPr="00311E4C">
                <w:rPr>
                  <w:rFonts w:ascii="Century Gothic" w:hAnsi="Century Gothic"/>
                  <w:sz w:val="16"/>
                  <w:szCs w:val="16"/>
                </w:rPr>
                <w:t>100 mm</w:t>
              </w:r>
            </w:smartTag>
          </w:p>
          <w:p w:rsidR="007F3FCA" w:rsidRPr="00311E4C" w:rsidRDefault="007F3FCA" w:rsidP="00EA4544">
            <w:pPr>
              <w:jc w:val="right"/>
              <w:rPr>
                <w:rFonts w:ascii="Century Gothic" w:hAnsi="Century Gothic"/>
                <w:sz w:val="16"/>
                <w:szCs w:val="16"/>
              </w:rPr>
            </w:pPr>
            <w:r w:rsidRPr="00311E4C">
              <w:rPr>
                <w:rFonts w:ascii="Century Gothic" w:hAnsi="Century Gothic"/>
                <w:sz w:val="16"/>
                <w:szCs w:val="16"/>
              </w:rPr>
              <w:t xml:space="preserve">≥ </w:t>
            </w:r>
            <w:smartTag w:uri="urn:schemas-microsoft-com:office:smarttags" w:element="metricconverter">
              <w:smartTagPr>
                <w:attr w:name="ProductID" w:val="100 mm"/>
              </w:smartTagPr>
              <w:r w:rsidRPr="00311E4C">
                <w:rPr>
                  <w:rFonts w:ascii="Century Gothic" w:hAnsi="Century Gothic"/>
                  <w:sz w:val="16"/>
                  <w:szCs w:val="16"/>
                </w:rPr>
                <w:t>100 mm</w:t>
              </w:r>
            </w:smartTag>
          </w:p>
        </w:tc>
        <w:tc>
          <w:tcPr>
            <w:tcW w:w="962" w:type="dxa"/>
            <w:gridSpan w:val="2"/>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C</w:t>
            </w:r>
          </w:p>
        </w:tc>
        <w:tc>
          <w:tcPr>
            <w:tcW w:w="846" w:type="dxa"/>
            <w:tcBorders>
              <w:top w:val="single" w:sz="4" w:space="0" w:color="auto"/>
              <w:left w:val="single" w:sz="4" w:space="0" w:color="auto"/>
              <w:bottom w:val="single" w:sz="4" w:space="0" w:color="auto"/>
              <w:right w:val="nil"/>
            </w:tcBorders>
            <w:noWrap/>
          </w:tcPr>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Długość</w:t>
            </w:r>
          </w:p>
          <w:p w:rsidR="007F3FCA" w:rsidRPr="00311E4C" w:rsidRDefault="007F3FCA" w:rsidP="00EA4544">
            <w:pPr>
              <w:rPr>
                <w:rFonts w:ascii="Century Gothic" w:hAnsi="Century Gothic"/>
                <w:sz w:val="16"/>
                <w:szCs w:val="16"/>
              </w:rPr>
            </w:pPr>
            <w:r w:rsidRPr="00311E4C">
              <w:rPr>
                <w:rFonts w:ascii="Century Gothic" w:hAnsi="Century Gothic"/>
                <w:sz w:val="16"/>
                <w:szCs w:val="16"/>
              </w:rPr>
              <w:t> </w:t>
            </w:r>
          </w:p>
          <w:p w:rsidR="007F3FCA" w:rsidRPr="00311E4C" w:rsidRDefault="007F3FCA" w:rsidP="00EA4544">
            <w:pPr>
              <w:rPr>
                <w:rFonts w:ascii="Century Gothic" w:hAnsi="Century Gothic"/>
                <w:sz w:val="16"/>
                <w:szCs w:val="16"/>
              </w:rPr>
            </w:pPr>
            <w:r w:rsidRPr="00311E4C">
              <w:rPr>
                <w:rFonts w:ascii="Century Gothic" w:hAnsi="Century Gothic"/>
                <w:sz w:val="16"/>
                <w:szCs w:val="16"/>
              </w:rPr>
              <w:t> </w:t>
            </w:r>
          </w:p>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 2</w:t>
            </w:r>
          </w:p>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 3</w:t>
            </w:r>
          </w:p>
        </w:tc>
        <w:tc>
          <w:tcPr>
            <w:tcW w:w="1028" w:type="dxa"/>
            <w:tcBorders>
              <w:top w:val="single" w:sz="4" w:space="0" w:color="auto"/>
              <w:left w:val="nil"/>
              <w:bottom w:val="single" w:sz="4" w:space="0" w:color="auto"/>
              <w:right w:val="nil"/>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Szerokość</w:t>
            </w:r>
          </w:p>
          <w:p w:rsidR="007F3FCA" w:rsidRPr="00311E4C" w:rsidRDefault="007F3FCA" w:rsidP="00EA4544">
            <w:pPr>
              <w:rPr>
                <w:rFonts w:ascii="Century Gothic" w:hAnsi="Century Gothic"/>
                <w:sz w:val="16"/>
                <w:szCs w:val="16"/>
              </w:rPr>
            </w:pPr>
            <w:r w:rsidRPr="00311E4C">
              <w:rPr>
                <w:rFonts w:ascii="Century Gothic" w:hAnsi="Century Gothic"/>
                <w:sz w:val="16"/>
                <w:szCs w:val="16"/>
              </w:rPr>
              <w:t> </w:t>
            </w:r>
          </w:p>
          <w:p w:rsidR="007F3FCA" w:rsidRPr="00311E4C" w:rsidRDefault="007F3FCA" w:rsidP="00EA4544">
            <w:pPr>
              <w:rPr>
                <w:rFonts w:ascii="Century Gothic" w:hAnsi="Century Gothic"/>
                <w:sz w:val="16"/>
                <w:szCs w:val="16"/>
              </w:rPr>
            </w:pPr>
            <w:r w:rsidRPr="00311E4C">
              <w:rPr>
                <w:rFonts w:ascii="Century Gothic" w:hAnsi="Century Gothic"/>
                <w:sz w:val="16"/>
                <w:szCs w:val="16"/>
              </w:rPr>
              <w:t> </w:t>
            </w:r>
          </w:p>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 2</w:t>
            </w:r>
          </w:p>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 3</w:t>
            </w:r>
          </w:p>
        </w:tc>
        <w:tc>
          <w:tcPr>
            <w:tcW w:w="851" w:type="dxa"/>
            <w:gridSpan w:val="2"/>
            <w:tcBorders>
              <w:top w:val="single" w:sz="4" w:space="0" w:color="auto"/>
              <w:left w:val="nil"/>
              <w:bottom w:val="single" w:sz="4" w:space="0" w:color="auto"/>
              <w:right w:val="single" w:sz="4"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Grubość</w:t>
            </w:r>
          </w:p>
          <w:p w:rsidR="007F3FCA" w:rsidRPr="00311E4C" w:rsidRDefault="007F3FCA" w:rsidP="00EA4544">
            <w:pPr>
              <w:rPr>
                <w:rFonts w:ascii="Century Gothic" w:hAnsi="Century Gothic"/>
                <w:sz w:val="16"/>
                <w:szCs w:val="16"/>
              </w:rPr>
            </w:pPr>
            <w:r w:rsidRPr="00311E4C">
              <w:rPr>
                <w:rFonts w:ascii="Century Gothic" w:hAnsi="Century Gothic"/>
                <w:sz w:val="16"/>
                <w:szCs w:val="16"/>
              </w:rPr>
              <w:t> </w:t>
            </w:r>
          </w:p>
          <w:p w:rsidR="007F3FCA" w:rsidRPr="00311E4C" w:rsidRDefault="007F3FCA" w:rsidP="00EA4544">
            <w:pPr>
              <w:rPr>
                <w:rFonts w:ascii="Century Gothic" w:hAnsi="Century Gothic"/>
                <w:sz w:val="16"/>
                <w:szCs w:val="16"/>
              </w:rPr>
            </w:pPr>
            <w:r w:rsidRPr="00311E4C">
              <w:rPr>
                <w:rFonts w:ascii="Century Gothic" w:hAnsi="Century Gothic"/>
                <w:sz w:val="16"/>
                <w:szCs w:val="16"/>
              </w:rPr>
              <w:t> </w:t>
            </w:r>
          </w:p>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 3</w:t>
            </w:r>
          </w:p>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 4</w:t>
            </w:r>
          </w:p>
        </w:tc>
        <w:tc>
          <w:tcPr>
            <w:tcW w:w="1557" w:type="dxa"/>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 xml:space="preserve">Różnica pomiędzy dwoma pomiarami grubości, tej samej kostki, powinna być ≤ </w:t>
            </w:r>
            <w:smartTag w:uri="urn:schemas-microsoft-com:office:smarttags" w:element="metricconverter">
              <w:smartTagPr>
                <w:attr w:name="ProductID" w:val="3 mm"/>
              </w:smartTagPr>
              <w:r w:rsidRPr="00311E4C">
                <w:rPr>
                  <w:rFonts w:ascii="Century Gothic" w:hAnsi="Century Gothic"/>
                  <w:sz w:val="16"/>
                  <w:szCs w:val="16"/>
                </w:rPr>
                <w:t>3 mm</w:t>
              </w:r>
            </w:smartTag>
          </w:p>
        </w:tc>
      </w:tr>
      <w:tr w:rsidR="007F3FCA" w:rsidRPr="00311E4C">
        <w:tc>
          <w:tcPr>
            <w:tcW w:w="567" w:type="dxa"/>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1.2</w:t>
            </w:r>
          </w:p>
        </w:tc>
        <w:tc>
          <w:tcPr>
            <w:tcW w:w="3283" w:type="dxa"/>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Odchyłki płaskości i pofalowania</w:t>
            </w:r>
          </w:p>
          <w:p w:rsidR="007F3FCA" w:rsidRPr="00311E4C" w:rsidRDefault="007F3FCA" w:rsidP="00EA4544">
            <w:pPr>
              <w:rPr>
                <w:rFonts w:ascii="Century Gothic" w:hAnsi="Century Gothic"/>
                <w:sz w:val="16"/>
                <w:szCs w:val="16"/>
              </w:rPr>
            </w:pPr>
            <w:r w:rsidRPr="00311E4C">
              <w:rPr>
                <w:rFonts w:ascii="Century Gothic" w:hAnsi="Century Gothic"/>
                <w:sz w:val="16"/>
                <w:szCs w:val="16"/>
              </w:rPr>
              <w:t>(jeśli maksymalne wymiary kostki</w:t>
            </w:r>
          </w:p>
          <w:p w:rsidR="007F3FCA" w:rsidRPr="00311E4C" w:rsidRDefault="007F3FCA" w:rsidP="00EA4544">
            <w:pPr>
              <w:rPr>
                <w:rFonts w:ascii="Century Gothic" w:hAnsi="Century Gothic"/>
                <w:sz w:val="16"/>
                <w:szCs w:val="16"/>
              </w:rPr>
            </w:pPr>
            <w:r w:rsidRPr="00311E4C">
              <w:rPr>
                <w:rFonts w:ascii="Century Gothic" w:hAnsi="Century Gothic"/>
                <w:sz w:val="16"/>
                <w:szCs w:val="16"/>
              </w:rPr>
              <w:t xml:space="preserve">&gt; </w:t>
            </w:r>
            <w:smartTag w:uri="urn:schemas-microsoft-com:office:smarttags" w:element="metricconverter">
              <w:smartTagPr>
                <w:attr w:name="ProductID" w:val="300 mm"/>
              </w:smartTagPr>
              <w:r w:rsidRPr="00311E4C">
                <w:rPr>
                  <w:rFonts w:ascii="Century Gothic" w:hAnsi="Century Gothic"/>
                  <w:sz w:val="16"/>
                  <w:szCs w:val="16"/>
                </w:rPr>
                <w:t>300 mm</w:t>
              </w:r>
            </w:smartTag>
            <w:r w:rsidRPr="00311E4C">
              <w:rPr>
                <w:rFonts w:ascii="Century Gothic" w:hAnsi="Century Gothic"/>
                <w:sz w:val="16"/>
                <w:szCs w:val="16"/>
              </w:rPr>
              <w:t>), przy długości pomiarowej</w:t>
            </w:r>
          </w:p>
          <w:p w:rsidR="007F3FCA" w:rsidRPr="00311E4C" w:rsidRDefault="007F3FCA" w:rsidP="00EA4544">
            <w:pPr>
              <w:jc w:val="right"/>
              <w:rPr>
                <w:rFonts w:ascii="Century Gothic" w:hAnsi="Century Gothic"/>
                <w:sz w:val="16"/>
                <w:szCs w:val="16"/>
              </w:rPr>
            </w:pPr>
            <w:smartTag w:uri="urn:schemas-microsoft-com:office:smarttags" w:element="metricconverter">
              <w:smartTagPr>
                <w:attr w:name="ProductID" w:val="300 mm"/>
              </w:smartTagPr>
              <w:r w:rsidRPr="00311E4C">
                <w:rPr>
                  <w:rFonts w:ascii="Century Gothic" w:hAnsi="Century Gothic"/>
                  <w:sz w:val="16"/>
                  <w:szCs w:val="16"/>
                </w:rPr>
                <w:t>300 mm</w:t>
              </w:r>
            </w:smartTag>
          </w:p>
          <w:p w:rsidR="007F3FCA" w:rsidRPr="00311E4C" w:rsidRDefault="007F3FCA" w:rsidP="00EA4544">
            <w:pPr>
              <w:jc w:val="right"/>
              <w:rPr>
                <w:rFonts w:ascii="Century Gothic" w:hAnsi="Century Gothic"/>
                <w:sz w:val="16"/>
                <w:szCs w:val="16"/>
              </w:rPr>
            </w:pPr>
            <w:smartTag w:uri="urn:schemas-microsoft-com:office:smarttags" w:element="metricconverter">
              <w:smartTagPr>
                <w:attr w:name="ProductID" w:val="400 mm"/>
              </w:smartTagPr>
              <w:r w:rsidRPr="00311E4C">
                <w:rPr>
                  <w:rFonts w:ascii="Century Gothic" w:hAnsi="Century Gothic"/>
                  <w:sz w:val="16"/>
                  <w:szCs w:val="16"/>
                </w:rPr>
                <w:t>400 mm</w:t>
              </w:r>
            </w:smartTag>
          </w:p>
        </w:tc>
        <w:tc>
          <w:tcPr>
            <w:tcW w:w="962" w:type="dxa"/>
            <w:gridSpan w:val="2"/>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C</w:t>
            </w:r>
          </w:p>
        </w:tc>
        <w:tc>
          <w:tcPr>
            <w:tcW w:w="4282" w:type="dxa"/>
            <w:gridSpan w:val="5"/>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Maksymalna (w mm)</w:t>
            </w:r>
          </w:p>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wypukłość                      wklęsłość</w:t>
            </w:r>
          </w:p>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 </w:t>
            </w:r>
          </w:p>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1,5                                    1,0</w:t>
            </w:r>
          </w:p>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2,0                                    1,5</w:t>
            </w:r>
          </w:p>
        </w:tc>
      </w:tr>
      <w:tr w:rsidR="007F3FCA" w:rsidRPr="00311E4C">
        <w:tc>
          <w:tcPr>
            <w:tcW w:w="567" w:type="dxa"/>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spacing w:before="60" w:after="60"/>
              <w:jc w:val="center"/>
              <w:rPr>
                <w:rFonts w:ascii="Century Gothic" w:hAnsi="Century Gothic"/>
                <w:sz w:val="16"/>
                <w:szCs w:val="16"/>
              </w:rPr>
            </w:pPr>
            <w:r w:rsidRPr="00311E4C">
              <w:rPr>
                <w:rFonts w:ascii="Century Gothic" w:hAnsi="Century Gothic"/>
                <w:sz w:val="16"/>
                <w:szCs w:val="16"/>
              </w:rPr>
              <w:t>2</w:t>
            </w:r>
          </w:p>
        </w:tc>
        <w:tc>
          <w:tcPr>
            <w:tcW w:w="8527" w:type="dxa"/>
            <w:gridSpan w:val="8"/>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spacing w:before="60" w:after="60"/>
              <w:rPr>
                <w:rFonts w:ascii="Century Gothic" w:hAnsi="Century Gothic"/>
                <w:sz w:val="16"/>
                <w:szCs w:val="16"/>
              </w:rPr>
            </w:pPr>
            <w:r w:rsidRPr="00311E4C">
              <w:rPr>
                <w:rFonts w:ascii="Century Gothic" w:hAnsi="Century Gothic"/>
                <w:sz w:val="16"/>
                <w:szCs w:val="16"/>
              </w:rPr>
              <w:t>Właściwości fizyczne i mechaniczne</w:t>
            </w:r>
          </w:p>
        </w:tc>
      </w:tr>
      <w:tr w:rsidR="007F3FCA" w:rsidRPr="00311E4C">
        <w:tc>
          <w:tcPr>
            <w:tcW w:w="567" w:type="dxa"/>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2.1</w:t>
            </w:r>
          </w:p>
        </w:tc>
        <w:tc>
          <w:tcPr>
            <w:tcW w:w="3283" w:type="dxa"/>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Odporność na zamrażanie/rozmrażanie z udziałem soli odladzających (wg klasy 3, zał. D)</w:t>
            </w:r>
          </w:p>
        </w:tc>
        <w:tc>
          <w:tcPr>
            <w:tcW w:w="962" w:type="dxa"/>
            <w:gridSpan w:val="2"/>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D</w:t>
            </w:r>
          </w:p>
        </w:tc>
        <w:tc>
          <w:tcPr>
            <w:tcW w:w="4282" w:type="dxa"/>
            <w:gridSpan w:val="5"/>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Ubytek masy po badaniu: wartość średnia ≤ 1,0 kg/m</w:t>
            </w:r>
            <w:r w:rsidRPr="00311E4C">
              <w:rPr>
                <w:rFonts w:ascii="Century Gothic" w:hAnsi="Century Gothic"/>
                <w:sz w:val="16"/>
                <w:szCs w:val="16"/>
                <w:vertAlign w:val="superscript"/>
              </w:rPr>
              <w:t>2</w:t>
            </w:r>
            <w:r w:rsidRPr="00311E4C">
              <w:rPr>
                <w:rFonts w:ascii="Century Gothic" w:hAnsi="Century Gothic"/>
                <w:sz w:val="16"/>
                <w:szCs w:val="16"/>
              </w:rPr>
              <w:t>, przy czym każdy pojedynczy wynik &lt; 1,5 kg/m</w:t>
            </w:r>
            <w:r w:rsidRPr="00311E4C">
              <w:rPr>
                <w:rFonts w:ascii="Century Gothic" w:hAnsi="Century Gothic"/>
                <w:sz w:val="16"/>
                <w:szCs w:val="16"/>
                <w:vertAlign w:val="superscript"/>
              </w:rPr>
              <w:t>2</w:t>
            </w:r>
            <w:r w:rsidRPr="00311E4C">
              <w:rPr>
                <w:rFonts w:ascii="Century Gothic" w:hAnsi="Century Gothic"/>
                <w:sz w:val="16"/>
                <w:szCs w:val="16"/>
              </w:rPr>
              <w:t xml:space="preserve"> </w:t>
            </w:r>
          </w:p>
        </w:tc>
      </w:tr>
      <w:tr w:rsidR="007F3FCA" w:rsidRPr="00311E4C">
        <w:tc>
          <w:tcPr>
            <w:tcW w:w="567" w:type="dxa"/>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2.2</w:t>
            </w:r>
          </w:p>
        </w:tc>
        <w:tc>
          <w:tcPr>
            <w:tcW w:w="3283" w:type="dxa"/>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Wytrzymałość na rozciąganie przy rozłupywaniu</w:t>
            </w:r>
          </w:p>
        </w:tc>
        <w:tc>
          <w:tcPr>
            <w:tcW w:w="962" w:type="dxa"/>
            <w:gridSpan w:val="2"/>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F</w:t>
            </w:r>
          </w:p>
        </w:tc>
        <w:tc>
          <w:tcPr>
            <w:tcW w:w="4282" w:type="dxa"/>
            <w:gridSpan w:val="5"/>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Wytrzymałość charakterystyczna T ≥ 3,6 MPa. Każdy pojedynczy wynik ≥ 2,9 MPa i nie powinien wykazywać obciążenia niszczącego mniejszego niż 250 N/mm długości rozłupania</w:t>
            </w:r>
          </w:p>
        </w:tc>
      </w:tr>
      <w:tr w:rsidR="007F3FCA" w:rsidRPr="00311E4C">
        <w:tc>
          <w:tcPr>
            <w:tcW w:w="567" w:type="dxa"/>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2.3</w:t>
            </w:r>
          </w:p>
        </w:tc>
        <w:tc>
          <w:tcPr>
            <w:tcW w:w="3283" w:type="dxa"/>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Trwałość   (ze względu na wytrzymałość)</w:t>
            </w:r>
          </w:p>
        </w:tc>
        <w:tc>
          <w:tcPr>
            <w:tcW w:w="962" w:type="dxa"/>
            <w:gridSpan w:val="2"/>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F</w:t>
            </w:r>
          </w:p>
        </w:tc>
        <w:tc>
          <w:tcPr>
            <w:tcW w:w="4282" w:type="dxa"/>
            <w:gridSpan w:val="5"/>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Kostki mają zadawalającą trwałość (wytrzymałość) jeśli spełnione są wymagania pktu 2.2 oraz istnieje normalna konserwacja</w:t>
            </w:r>
          </w:p>
        </w:tc>
      </w:tr>
      <w:tr w:rsidR="007F3FCA" w:rsidRPr="00311E4C">
        <w:trPr>
          <w:cantSplit/>
        </w:trPr>
        <w:tc>
          <w:tcPr>
            <w:tcW w:w="567" w:type="dxa"/>
            <w:vMerge w:val="restart"/>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2.4</w:t>
            </w:r>
          </w:p>
        </w:tc>
        <w:tc>
          <w:tcPr>
            <w:tcW w:w="3283" w:type="dxa"/>
            <w:vMerge w:val="restart"/>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 xml:space="preserve">Odporność na ścieranie (wg klasy 3 </w:t>
            </w:r>
          </w:p>
          <w:p w:rsidR="007F3FCA" w:rsidRPr="00311E4C" w:rsidRDefault="007F3FCA" w:rsidP="00EA4544">
            <w:pPr>
              <w:rPr>
                <w:rFonts w:ascii="Century Gothic" w:hAnsi="Century Gothic"/>
                <w:sz w:val="16"/>
                <w:szCs w:val="16"/>
              </w:rPr>
            </w:pPr>
            <w:r w:rsidRPr="00311E4C">
              <w:rPr>
                <w:rFonts w:ascii="Century Gothic" w:hAnsi="Century Gothic"/>
                <w:sz w:val="16"/>
                <w:szCs w:val="16"/>
              </w:rPr>
              <w:t>oznaczenia H normy)</w:t>
            </w:r>
          </w:p>
        </w:tc>
        <w:tc>
          <w:tcPr>
            <w:tcW w:w="962" w:type="dxa"/>
            <w:gridSpan w:val="2"/>
            <w:vMerge w:val="restart"/>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G i H</w:t>
            </w:r>
          </w:p>
        </w:tc>
        <w:tc>
          <w:tcPr>
            <w:tcW w:w="4282" w:type="dxa"/>
            <w:gridSpan w:val="5"/>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Pomiar wykonany na tarczy</w:t>
            </w:r>
          </w:p>
        </w:tc>
      </w:tr>
      <w:tr w:rsidR="007F3FCA" w:rsidRPr="00311E4C">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7F3FCA" w:rsidRPr="00311E4C" w:rsidRDefault="007F3FCA" w:rsidP="00EA4544">
            <w:pPr>
              <w:rPr>
                <w:rFonts w:ascii="Century Gothic" w:hAnsi="Century Gothic"/>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7F3FCA" w:rsidRPr="00311E4C" w:rsidRDefault="007F3FCA" w:rsidP="00EA4544">
            <w:pPr>
              <w:rPr>
                <w:rFonts w:ascii="Century Gothic" w:hAnsi="Century Gothic"/>
                <w:sz w:val="16"/>
                <w:szCs w:val="16"/>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7F3FCA" w:rsidRPr="00311E4C" w:rsidRDefault="007F3FCA" w:rsidP="00EA4544">
            <w:pPr>
              <w:rPr>
                <w:rFonts w:ascii="Century Gothic" w:hAnsi="Century Gothic"/>
                <w:sz w:val="16"/>
                <w:szCs w:val="16"/>
              </w:rPr>
            </w:pPr>
          </w:p>
        </w:tc>
        <w:tc>
          <w:tcPr>
            <w:tcW w:w="2171" w:type="dxa"/>
            <w:gridSpan w:val="3"/>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szerokiej ściernej,</w:t>
            </w:r>
          </w:p>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wg zał. G normy – badanie podstawowe</w:t>
            </w:r>
          </w:p>
        </w:tc>
        <w:tc>
          <w:tcPr>
            <w:tcW w:w="2111" w:type="dxa"/>
            <w:gridSpan w:val="2"/>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Böhmego,</w:t>
            </w:r>
          </w:p>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wg zał. H mormy – badanie alternatywne</w:t>
            </w:r>
          </w:p>
        </w:tc>
      </w:tr>
      <w:tr w:rsidR="007F3FCA" w:rsidRPr="00311E4C">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7F3FCA" w:rsidRPr="00311E4C" w:rsidRDefault="007F3FCA" w:rsidP="00EA4544">
            <w:pPr>
              <w:rPr>
                <w:rFonts w:ascii="Century Gothic" w:hAnsi="Century Gothic"/>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7F3FCA" w:rsidRPr="00311E4C" w:rsidRDefault="007F3FCA" w:rsidP="00EA4544">
            <w:pPr>
              <w:rPr>
                <w:rFonts w:ascii="Century Gothic" w:hAnsi="Century Gothic"/>
                <w:sz w:val="16"/>
                <w:szCs w:val="16"/>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7F3FCA" w:rsidRPr="00311E4C" w:rsidRDefault="007F3FCA" w:rsidP="00EA4544">
            <w:pPr>
              <w:rPr>
                <w:rFonts w:ascii="Century Gothic" w:hAnsi="Century Gothic"/>
                <w:sz w:val="16"/>
                <w:szCs w:val="16"/>
              </w:rPr>
            </w:pPr>
          </w:p>
        </w:tc>
        <w:tc>
          <w:tcPr>
            <w:tcW w:w="2171" w:type="dxa"/>
            <w:gridSpan w:val="3"/>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 xml:space="preserve">≤ </w:t>
            </w:r>
            <w:smartTag w:uri="urn:schemas-microsoft-com:office:smarttags" w:element="metricconverter">
              <w:smartTagPr>
                <w:attr w:name="ProductID" w:val="23 mm"/>
              </w:smartTagPr>
              <w:r w:rsidRPr="00311E4C">
                <w:rPr>
                  <w:rFonts w:ascii="Century Gothic" w:hAnsi="Century Gothic"/>
                  <w:sz w:val="16"/>
                  <w:szCs w:val="16"/>
                </w:rPr>
                <w:t>23 mm</w:t>
              </w:r>
            </w:smartTag>
          </w:p>
        </w:tc>
        <w:tc>
          <w:tcPr>
            <w:tcW w:w="2111" w:type="dxa"/>
            <w:gridSpan w:val="2"/>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≤20 000mm</w:t>
            </w:r>
            <w:r w:rsidRPr="00311E4C">
              <w:rPr>
                <w:rFonts w:ascii="Century Gothic" w:hAnsi="Century Gothic"/>
                <w:sz w:val="16"/>
                <w:szCs w:val="16"/>
                <w:vertAlign w:val="superscript"/>
              </w:rPr>
              <w:t>3</w:t>
            </w:r>
            <w:r w:rsidRPr="00311E4C">
              <w:rPr>
                <w:rFonts w:ascii="Century Gothic" w:hAnsi="Century Gothic"/>
                <w:sz w:val="16"/>
                <w:szCs w:val="16"/>
              </w:rPr>
              <w:t>/5000 mm</w:t>
            </w:r>
            <w:r w:rsidRPr="00311E4C">
              <w:rPr>
                <w:rFonts w:ascii="Century Gothic" w:hAnsi="Century Gothic"/>
                <w:sz w:val="16"/>
                <w:szCs w:val="16"/>
                <w:vertAlign w:val="superscript"/>
              </w:rPr>
              <w:t>2</w:t>
            </w:r>
            <w:r w:rsidRPr="00311E4C">
              <w:rPr>
                <w:rFonts w:ascii="Century Gothic" w:hAnsi="Century Gothic"/>
                <w:sz w:val="16"/>
                <w:szCs w:val="16"/>
              </w:rPr>
              <w:t xml:space="preserve"> </w:t>
            </w:r>
          </w:p>
        </w:tc>
      </w:tr>
      <w:tr w:rsidR="007F3FCA" w:rsidRPr="00311E4C">
        <w:tc>
          <w:tcPr>
            <w:tcW w:w="567" w:type="dxa"/>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2.5</w:t>
            </w:r>
          </w:p>
        </w:tc>
        <w:tc>
          <w:tcPr>
            <w:tcW w:w="3283" w:type="dxa"/>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Odporność na poślizg/poślizgnięcie</w:t>
            </w:r>
          </w:p>
        </w:tc>
        <w:tc>
          <w:tcPr>
            <w:tcW w:w="962" w:type="dxa"/>
            <w:gridSpan w:val="2"/>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I</w:t>
            </w:r>
          </w:p>
        </w:tc>
        <w:tc>
          <w:tcPr>
            <w:tcW w:w="4282" w:type="dxa"/>
            <w:gridSpan w:val="5"/>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a) jeśli górna powierzchnia kostki nie była szlifowana lub polerowana – zadawalająca odporność,</w:t>
            </w:r>
          </w:p>
          <w:p w:rsidR="007F3FCA" w:rsidRPr="00311E4C" w:rsidRDefault="007F3FCA" w:rsidP="00EA4544">
            <w:pPr>
              <w:rPr>
                <w:rFonts w:ascii="Century Gothic" w:hAnsi="Century Gothic"/>
                <w:sz w:val="16"/>
                <w:szCs w:val="16"/>
              </w:rPr>
            </w:pPr>
            <w:r w:rsidRPr="00311E4C">
              <w:rPr>
                <w:rFonts w:ascii="Century Gothic" w:hAnsi="Century Gothic"/>
                <w:sz w:val="16"/>
                <w:szCs w:val="16"/>
              </w:rPr>
              <w:t>b) jeśli wyjątkowo wymaga się podania wartości odporności na poślizg/poślizgnięcie – należy zadeklarować minimalną jej wartość pomierzoną wg zał. I normy (wahadłowym przyrządem do badania tarcia)</w:t>
            </w:r>
          </w:p>
        </w:tc>
      </w:tr>
      <w:tr w:rsidR="007F3FCA" w:rsidRPr="00311E4C">
        <w:tc>
          <w:tcPr>
            <w:tcW w:w="567" w:type="dxa"/>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spacing w:before="60" w:after="60"/>
              <w:jc w:val="center"/>
              <w:rPr>
                <w:rFonts w:ascii="Century Gothic" w:hAnsi="Century Gothic"/>
                <w:sz w:val="16"/>
                <w:szCs w:val="16"/>
              </w:rPr>
            </w:pPr>
            <w:r w:rsidRPr="00311E4C">
              <w:rPr>
                <w:rFonts w:ascii="Century Gothic" w:hAnsi="Century Gothic"/>
                <w:sz w:val="16"/>
                <w:szCs w:val="16"/>
              </w:rPr>
              <w:t>3</w:t>
            </w:r>
          </w:p>
        </w:tc>
        <w:tc>
          <w:tcPr>
            <w:tcW w:w="8527" w:type="dxa"/>
            <w:gridSpan w:val="8"/>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spacing w:before="60" w:after="60"/>
              <w:rPr>
                <w:rFonts w:ascii="Century Gothic" w:hAnsi="Century Gothic"/>
                <w:sz w:val="16"/>
                <w:szCs w:val="16"/>
              </w:rPr>
            </w:pPr>
            <w:r w:rsidRPr="00311E4C">
              <w:rPr>
                <w:rFonts w:ascii="Century Gothic" w:hAnsi="Century Gothic"/>
                <w:sz w:val="16"/>
                <w:szCs w:val="16"/>
              </w:rPr>
              <w:t>Aspekty wizualne</w:t>
            </w:r>
          </w:p>
        </w:tc>
      </w:tr>
      <w:tr w:rsidR="007F3FCA" w:rsidRPr="00311E4C">
        <w:tc>
          <w:tcPr>
            <w:tcW w:w="567" w:type="dxa"/>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3.1</w:t>
            </w:r>
          </w:p>
        </w:tc>
        <w:tc>
          <w:tcPr>
            <w:tcW w:w="3283" w:type="dxa"/>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Wygląd</w:t>
            </w:r>
          </w:p>
        </w:tc>
        <w:tc>
          <w:tcPr>
            <w:tcW w:w="940" w:type="dxa"/>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J</w:t>
            </w:r>
          </w:p>
        </w:tc>
        <w:tc>
          <w:tcPr>
            <w:tcW w:w="4304" w:type="dxa"/>
            <w:gridSpan w:val="6"/>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a) górna powierzchnia kostki nie powinna mieć rys i odprysków,</w:t>
            </w:r>
          </w:p>
          <w:p w:rsidR="007F3FCA" w:rsidRPr="00311E4C" w:rsidRDefault="007F3FCA" w:rsidP="00EA4544">
            <w:pPr>
              <w:rPr>
                <w:rFonts w:ascii="Century Gothic" w:hAnsi="Century Gothic"/>
                <w:sz w:val="16"/>
                <w:szCs w:val="16"/>
              </w:rPr>
            </w:pPr>
            <w:r w:rsidRPr="00311E4C">
              <w:rPr>
                <w:rFonts w:ascii="Century Gothic" w:hAnsi="Century Gothic"/>
                <w:sz w:val="16"/>
                <w:szCs w:val="16"/>
              </w:rPr>
              <w:t>b) nie dopuszcza się rozwarstwień w kostkach dwuwarstwowych,</w:t>
            </w:r>
          </w:p>
          <w:p w:rsidR="007F3FCA" w:rsidRPr="00311E4C" w:rsidRDefault="007F3FCA" w:rsidP="00EA4544">
            <w:pPr>
              <w:rPr>
                <w:rFonts w:ascii="Century Gothic" w:hAnsi="Century Gothic"/>
                <w:sz w:val="16"/>
                <w:szCs w:val="16"/>
              </w:rPr>
            </w:pPr>
            <w:r w:rsidRPr="00311E4C">
              <w:rPr>
                <w:rFonts w:ascii="Century Gothic" w:hAnsi="Century Gothic"/>
                <w:sz w:val="16"/>
                <w:szCs w:val="16"/>
              </w:rPr>
              <w:t>c) ewentualne wykwity nie są uważane za istotne</w:t>
            </w:r>
          </w:p>
        </w:tc>
      </w:tr>
      <w:tr w:rsidR="007F3FCA" w:rsidRPr="00311E4C">
        <w:tc>
          <w:tcPr>
            <w:tcW w:w="567" w:type="dxa"/>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3.2</w:t>
            </w:r>
          </w:p>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 </w:t>
            </w:r>
          </w:p>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 </w:t>
            </w:r>
          </w:p>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 </w:t>
            </w:r>
          </w:p>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 </w:t>
            </w:r>
          </w:p>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3.3</w:t>
            </w:r>
          </w:p>
        </w:tc>
        <w:tc>
          <w:tcPr>
            <w:tcW w:w="3283" w:type="dxa"/>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Tekstura</w:t>
            </w:r>
          </w:p>
          <w:p w:rsidR="007F3FCA" w:rsidRPr="00311E4C" w:rsidRDefault="007F3FCA" w:rsidP="00EA4544">
            <w:pPr>
              <w:rPr>
                <w:rFonts w:ascii="Century Gothic" w:hAnsi="Century Gothic"/>
                <w:sz w:val="16"/>
                <w:szCs w:val="16"/>
              </w:rPr>
            </w:pPr>
            <w:r w:rsidRPr="00311E4C">
              <w:rPr>
                <w:rFonts w:ascii="Century Gothic" w:hAnsi="Century Gothic"/>
                <w:sz w:val="16"/>
                <w:szCs w:val="16"/>
              </w:rPr>
              <w:t> </w:t>
            </w:r>
          </w:p>
          <w:p w:rsidR="007F3FCA" w:rsidRPr="00311E4C" w:rsidRDefault="007F3FCA" w:rsidP="00EA4544">
            <w:pPr>
              <w:rPr>
                <w:rFonts w:ascii="Century Gothic" w:hAnsi="Century Gothic"/>
                <w:sz w:val="16"/>
                <w:szCs w:val="16"/>
              </w:rPr>
            </w:pPr>
            <w:r w:rsidRPr="00311E4C">
              <w:rPr>
                <w:rFonts w:ascii="Century Gothic" w:hAnsi="Century Gothic"/>
                <w:sz w:val="16"/>
                <w:szCs w:val="16"/>
              </w:rPr>
              <w:t> </w:t>
            </w:r>
          </w:p>
          <w:p w:rsidR="007F3FCA" w:rsidRPr="00311E4C" w:rsidRDefault="007F3FCA" w:rsidP="00EA4544">
            <w:pPr>
              <w:rPr>
                <w:rFonts w:ascii="Century Gothic" w:hAnsi="Century Gothic"/>
                <w:sz w:val="16"/>
                <w:szCs w:val="16"/>
              </w:rPr>
            </w:pPr>
            <w:r w:rsidRPr="00311E4C">
              <w:rPr>
                <w:rFonts w:ascii="Century Gothic" w:hAnsi="Century Gothic"/>
                <w:sz w:val="16"/>
                <w:szCs w:val="16"/>
              </w:rPr>
              <w:t> </w:t>
            </w:r>
          </w:p>
          <w:p w:rsidR="007F3FCA" w:rsidRPr="00311E4C" w:rsidRDefault="007F3FCA" w:rsidP="00EA4544">
            <w:pPr>
              <w:rPr>
                <w:rFonts w:ascii="Century Gothic" w:hAnsi="Century Gothic"/>
                <w:sz w:val="16"/>
                <w:szCs w:val="16"/>
              </w:rPr>
            </w:pPr>
            <w:r w:rsidRPr="00311E4C">
              <w:rPr>
                <w:rFonts w:ascii="Century Gothic" w:hAnsi="Century Gothic"/>
                <w:sz w:val="16"/>
                <w:szCs w:val="16"/>
              </w:rPr>
              <w:t> </w:t>
            </w:r>
          </w:p>
          <w:p w:rsidR="007F3FCA" w:rsidRPr="00311E4C" w:rsidRDefault="007F3FCA" w:rsidP="00EA4544">
            <w:pPr>
              <w:rPr>
                <w:rFonts w:ascii="Century Gothic" w:hAnsi="Century Gothic"/>
                <w:sz w:val="16"/>
                <w:szCs w:val="16"/>
              </w:rPr>
            </w:pPr>
            <w:r w:rsidRPr="00311E4C">
              <w:rPr>
                <w:rFonts w:ascii="Century Gothic" w:hAnsi="Century Gothic"/>
                <w:sz w:val="16"/>
                <w:szCs w:val="16"/>
              </w:rPr>
              <w:t>Zabarwienie (barwiona może być warstwa ścieralna lub cały element)</w:t>
            </w:r>
          </w:p>
          <w:p w:rsidR="007F3FCA" w:rsidRPr="00311E4C" w:rsidRDefault="007F3FCA" w:rsidP="00EA4544">
            <w:pPr>
              <w:rPr>
                <w:rFonts w:ascii="Century Gothic" w:hAnsi="Century Gothic"/>
                <w:sz w:val="16"/>
                <w:szCs w:val="16"/>
              </w:rPr>
            </w:pPr>
            <w:r w:rsidRPr="00311E4C">
              <w:rPr>
                <w:rFonts w:ascii="Century Gothic" w:hAnsi="Century Gothic"/>
                <w:sz w:val="16"/>
                <w:szCs w:val="16"/>
              </w:rPr>
              <w:t> </w:t>
            </w:r>
          </w:p>
        </w:tc>
        <w:tc>
          <w:tcPr>
            <w:tcW w:w="940" w:type="dxa"/>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J</w:t>
            </w:r>
          </w:p>
        </w:tc>
        <w:tc>
          <w:tcPr>
            <w:tcW w:w="4304" w:type="dxa"/>
            <w:gridSpan w:val="6"/>
            <w:tcBorders>
              <w:top w:val="single" w:sz="4" w:space="0" w:color="auto"/>
              <w:left w:val="single" w:sz="4" w:space="0" w:color="auto"/>
              <w:bottom w:val="single" w:sz="4" w:space="0" w:color="auto"/>
              <w:right w:val="single" w:sz="4"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a) kostki z powierzchnią o specjalnej teksturze – producent powinien opisać rodzaj tekstury,</w:t>
            </w:r>
          </w:p>
          <w:p w:rsidR="007F3FCA" w:rsidRPr="00311E4C" w:rsidRDefault="007F3FCA" w:rsidP="00EA4544">
            <w:pPr>
              <w:rPr>
                <w:rFonts w:ascii="Century Gothic" w:hAnsi="Century Gothic"/>
                <w:sz w:val="16"/>
                <w:szCs w:val="16"/>
              </w:rPr>
            </w:pPr>
            <w:r w:rsidRPr="00311E4C">
              <w:rPr>
                <w:rFonts w:ascii="Century Gothic" w:hAnsi="Century Gothic"/>
                <w:sz w:val="16"/>
                <w:szCs w:val="16"/>
              </w:rPr>
              <w:t>b) tekstura lub zabarwienie kostki powinny być porównane z próbką producenta, zatwierdzoną przez odbiorcę,</w:t>
            </w:r>
          </w:p>
          <w:p w:rsidR="007F3FCA" w:rsidRPr="00311E4C" w:rsidRDefault="007F3FCA" w:rsidP="00EA4544">
            <w:pPr>
              <w:rPr>
                <w:rFonts w:ascii="Century Gothic" w:hAnsi="Century Gothic"/>
                <w:sz w:val="16"/>
                <w:szCs w:val="16"/>
              </w:rPr>
            </w:pPr>
            <w:r w:rsidRPr="00311E4C">
              <w:rPr>
                <w:rFonts w:ascii="Century Gothic" w:hAnsi="Century Gothic"/>
                <w:sz w:val="16"/>
                <w:szCs w:val="16"/>
              </w:rPr>
              <w:t>c) ewentualne różnice w jednolitości tekstury lub zabarwienia, spowodowane nieuniknionymi zmianami we właściwościach surowców i zmianach warunków twardnienia nie są uważane za istotne</w:t>
            </w:r>
          </w:p>
        </w:tc>
      </w:tr>
      <w:tr w:rsidR="007F3FCA" w:rsidRPr="00311E4C">
        <w:tc>
          <w:tcPr>
            <w:tcW w:w="570" w:type="dxa"/>
            <w:tcBorders>
              <w:top w:val="nil"/>
              <w:left w:val="nil"/>
              <w:bottom w:val="nil"/>
              <w:right w:val="nil"/>
            </w:tcBorders>
            <w:vAlign w:val="center"/>
          </w:tcPr>
          <w:p w:rsidR="007F3FCA" w:rsidRPr="00311E4C" w:rsidRDefault="007F3FCA" w:rsidP="00EA4544">
            <w:pPr>
              <w:rPr>
                <w:rFonts w:ascii="Century Gothic" w:eastAsia="Arial Unicode MS" w:hAnsi="Century Gothic"/>
                <w:sz w:val="16"/>
                <w:szCs w:val="16"/>
              </w:rPr>
            </w:pPr>
          </w:p>
        </w:tc>
        <w:tc>
          <w:tcPr>
            <w:tcW w:w="3285" w:type="dxa"/>
            <w:tcBorders>
              <w:top w:val="nil"/>
              <w:left w:val="nil"/>
              <w:bottom w:val="nil"/>
              <w:right w:val="nil"/>
            </w:tcBorders>
            <w:vAlign w:val="center"/>
          </w:tcPr>
          <w:p w:rsidR="007F3FCA" w:rsidRPr="00311E4C" w:rsidRDefault="007F3FCA" w:rsidP="00EA4544">
            <w:pPr>
              <w:rPr>
                <w:rFonts w:ascii="Century Gothic" w:eastAsia="Arial Unicode MS" w:hAnsi="Century Gothic"/>
                <w:sz w:val="16"/>
                <w:szCs w:val="16"/>
              </w:rPr>
            </w:pPr>
          </w:p>
        </w:tc>
        <w:tc>
          <w:tcPr>
            <w:tcW w:w="960" w:type="dxa"/>
            <w:tcBorders>
              <w:top w:val="nil"/>
              <w:left w:val="nil"/>
              <w:bottom w:val="nil"/>
              <w:right w:val="nil"/>
            </w:tcBorders>
            <w:vAlign w:val="center"/>
          </w:tcPr>
          <w:p w:rsidR="007F3FCA" w:rsidRPr="00311E4C" w:rsidRDefault="007F3FCA" w:rsidP="00EA4544">
            <w:pPr>
              <w:rPr>
                <w:rFonts w:ascii="Century Gothic" w:eastAsia="Arial Unicode MS" w:hAnsi="Century Gothic"/>
                <w:sz w:val="16"/>
                <w:szCs w:val="16"/>
              </w:rPr>
            </w:pPr>
          </w:p>
        </w:tc>
        <w:tc>
          <w:tcPr>
            <w:tcW w:w="144" w:type="dxa"/>
            <w:tcBorders>
              <w:top w:val="nil"/>
              <w:left w:val="nil"/>
              <w:bottom w:val="nil"/>
              <w:right w:val="nil"/>
            </w:tcBorders>
            <w:vAlign w:val="center"/>
          </w:tcPr>
          <w:p w:rsidR="007F3FCA" w:rsidRPr="00311E4C" w:rsidRDefault="007F3FCA" w:rsidP="00EA4544">
            <w:pPr>
              <w:rPr>
                <w:rFonts w:ascii="Century Gothic" w:eastAsia="Arial Unicode MS" w:hAnsi="Century Gothic"/>
                <w:sz w:val="16"/>
                <w:szCs w:val="16"/>
              </w:rPr>
            </w:pPr>
          </w:p>
        </w:tc>
        <w:tc>
          <w:tcPr>
            <w:tcW w:w="885" w:type="dxa"/>
            <w:tcBorders>
              <w:top w:val="nil"/>
              <w:left w:val="nil"/>
              <w:bottom w:val="nil"/>
              <w:right w:val="nil"/>
            </w:tcBorders>
            <w:vAlign w:val="center"/>
          </w:tcPr>
          <w:p w:rsidR="007F3FCA" w:rsidRPr="00311E4C" w:rsidRDefault="007F3FCA" w:rsidP="00EA4544">
            <w:pPr>
              <w:rPr>
                <w:rFonts w:ascii="Century Gothic" w:eastAsia="Arial Unicode MS" w:hAnsi="Century Gothic"/>
                <w:sz w:val="16"/>
                <w:szCs w:val="16"/>
              </w:rPr>
            </w:pPr>
          </w:p>
        </w:tc>
        <w:tc>
          <w:tcPr>
            <w:tcW w:w="1035" w:type="dxa"/>
            <w:tcBorders>
              <w:top w:val="nil"/>
              <w:left w:val="nil"/>
              <w:bottom w:val="nil"/>
              <w:right w:val="nil"/>
            </w:tcBorders>
            <w:vAlign w:val="center"/>
          </w:tcPr>
          <w:p w:rsidR="007F3FCA" w:rsidRPr="00311E4C" w:rsidRDefault="007F3FCA" w:rsidP="00EA4544">
            <w:pPr>
              <w:rPr>
                <w:rFonts w:ascii="Century Gothic" w:eastAsia="Arial Unicode MS" w:hAnsi="Century Gothic"/>
                <w:sz w:val="16"/>
                <w:szCs w:val="16"/>
              </w:rPr>
            </w:pPr>
          </w:p>
        </w:tc>
        <w:tc>
          <w:tcPr>
            <w:tcW w:w="315" w:type="dxa"/>
            <w:tcBorders>
              <w:top w:val="nil"/>
              <w:left w:val="nil"/>
              <w:bottom w:val="nil"/>
              <w:right w:val="nil"/>
            </w:tcBorders>
            <w:vAlign w:val="center"/>
          </w:tcPr>
          <w:p w:rsidR="007F3FCA" w:rsidRPr="00311E4C" w:rsidRDefault="007F3FCA" w:rsidP="00EA4544">
            <w:pPr>
              <w:rPr>
                <w:rFonts w:ascii="Century Gothic" w:eastAsia="Arial Unicode MS" w:hAnsi="Century Gothic"/>
                <w:sz w:val="16"/>
                <w:szCs w:val="16"/>
              </w:rPr>
            </w:pPr>
          </w:p>
        </w:tc>
        <w:tc>
          <w:tcPr>
            <w:tcW w:w="585" w:type="dxa"/>
            <w:tcBorders>
              <w:top w:val="nil"/>
              <w:left w:val="nil"/>
              <w:bottom w:val="nil"/>
              <w:right w:val="nil"/>
            </w:tcBorders>
            <w:vAlign w:val="center"/>
          </w:tcPr>
          <w:p w:rsidR="007F3FCA" w:rsidRPr="00311E4C" w:rsidRDefault="007F3FCA" w:rsidP="00EA4544">
            <w:pPr>
              <w:rPr>
                <w:rFonts w:ascii="Century Gothic" w:eastAsia="Arial Unicode MS" w:hAnsi="Century Gothic"/>
                <w:sz w:val="16"/>
                <w:szCs w:val="16"/>
              </w:rPr>
            </w:pPr>
          </w:p>
        </w:tc>
        <w:tc>
          <w:tcPr>
            <w:tcW w:w="1560" w:type="dxa"/>
            <w:tcBorders>
              <w:top w:val="nil"/>
              <w:left w:val="nil"/>
              <w:bottom w:val="nil"/>
              <w:right w:val="nil"/>
            </w:tcBorders>
            <w:vAlign w:val="center"/>
          </w:tcPr>
          <w:p w:rsidR="007F3FCA" w:rsidRPr="00311E4C" w:rsidRDefault="007F3FCA" w:rsidP="00EA4544">
            <w:pPr>
              <w:rPr>
                <w:rFonts w:ascii="Century Gothic" w:eastAsia="Arial Unicode MS" w:hAnsi="Century Gothic"/>
                <w:sz w:val="16"/>
                <w:szCs w:val="16"/>
              </w:rPr>
            </w:pPr>
          </w:p>
        </w:tc>
      </w:tr>
    </w:tbl>
    <w:p w:rsidR="007F3FCA" w:rsidRPr="00311E4C" w:rsidRDefault="007F3FCA" w:rsidP="007F3FCA">
      <w:pPr>
        <w:ind w:left="284" w:hanging="284"/>
        <w:rPr>
          <w:rFonts w:ascii="Century Gothic" w:hAnsi="Century Gothic"/>
          <w:sz w:val="20"/>
          <w:szCs w:val="20"/>
        </w:rPr>
      </w:pPr>
      <w:r w:rsidRPr="00311E4C">
        <w:rPr>
          <w:rFonts w:ascii="Century Gothic" w:hAnsi="Century Gothic"/>
          <w:sz w:val="20"/>
          <w:szCs w:val="20"/>
        </w:rPr>
        <w:t> </w:t>
      </w:r>
    </w:p>
    <w:p w:rsidR="007F3FCA" w:rsidRPr="00311E4C" w:rsidRDefault="007F3FCA" w:rsidP="007F3FCA">
      <w:pPr>
        <w:rPr>
          <w:rFonts w:ascii="Century Gothic" w:hAnsi="Century Gothic"/>
          <w:sz w:val="20"/>
          <w:szCs w:val="20"/>
        </w:rPr>
      </w:pPr>
      <w:r w:rsidRPr="00311E4C">
        <w:rPr>
          <w:rFonts w:ascii="Century Gothic" w:hAnsi="Century Gothic"/>
          <w:sz w:val="20"/>
          <w:szCs w:val="20"/>
        </w:rPr>
        <w:t xml:space="preserve"> </w:t>
      </w:r>
    </w:p>
    <w:p w:rsidR="007F3FCA" w:rsidRPr="00311E4C" w:rsidRDefault="007F3FCA" w:rsidP="007F3FCA">
      <w:pPr>
        <w:rPr>
          <w:rFonts w:ascii="Century Gothic" w:hAnsi="Century Gothic"/>
          <w:sz w:val="20"/>
          <w:szCs w:val="20"/>
        </w:rPr>
      </w:pPr>
      <w:r w:rsidRPr="00311E4C">
        <w:rPr>
          <w:rFonts w:ascii="Century Gothic" w:hAnsi="Century Gothic"/>
          <w:sz w:val="20"/>
          <w:szCs w:val="20"/>
        </w:rPr>
        <w:lastRenderedPageBreak/>
        <w:tab/>
        <w:t>Kostki kolorowe powinny być barwione substancjami odpornymi na działanie czynników atmosferycznych, światła (w tym promieniowania UV) i silnych alkaliów (m.in. cementu, który przy wypełnieniu spoin zaprawą cementowo-piaskową nie może odbarwiać kostek). Zaleca się stosowanie środków stabilnie barwiących zaczyn cementowy w kostce, np. tlenki żelaza, tlenek chromu, tlenek tytanu, tlenek kobaltowo-glinowy (nie należy stosować do barwienia: sadz i barwników organicznych).</w:t>
      </w:r>
    </w:p>
    <w:p w:rsidR="007F3FCA" w:rsidRPr="00311E4C" w:rsidRDefault="007F3FCA" w:rsidP="00364CC9">
      <w:pPr>
        <w:pStyle w:val="Nagwek3"/>
      </w:pPr>
      <w:r w:rsidRPr="00311E4C">
        <w:t xml:space="preserve"> </w:t>
      </w:r>
      <w:bookmarkStart w:id="11" w:name="_Toc279998991"/>
      <w:r w:rsidRPr="00311E4C">
        <w:t>Składowanie kostek</w:t>
      </w:r>
      <w:bookmarkEnd w:id="11"/>
    </w:p>
    <w:p w:rsidR="007F3FCA" w:rsidRPr="00311E4C" w:rsidRDefault="007F3FCA" w:rsidP="007F3FCA">
      <w:pPr>
        <w:spacing w:before="120"/>
        <w:rPr>
          <w:rFonts w:ascii="Century Gothic" w:hAnsi="Century Gothic"/>
          <w:sz w:val="20"/>
          <w:szCs w:val="20"/>
        </w:rPr>
      </w:pPr>
      <w:r w:rsidRPr="00311E4C">
        <w:rPr>
          <w:rFonts w:ascii="Century Gothic" w:hAnsi="Century Gothic"/>
          <w:sz w:val="20"/>
          <w:szCs w:val="20"/>
        </w:rPr>
        <w:t xml:space="preserve"> </w:t>
      </w:r>
      <w:r w:rsidRPr="00311E4C">
        <w:rPr>
          <w:rFonts w:ascii="Century Gothic" w:hAnsi="Century Gothic"/>
          <w:sz w:val="20"/>
          <w:szCs w:val="20"/>
        </w:rPr>
        <w:tab/>
        <w:t>Kostkę zaleca się pakować na paletach. Palety z kostką mogą być składowane na otwartej przestrzeni, przy czym podłoże powinno być wyrównane i odwodnione.</w:t>
      </w:r>
    </w:p>
    <w:p w:rsidR="007F3FCA" w:rsidRPr="00311E4C" w:rsidRDefault="007F3FCA" w:rsidP="00364CC9">
      <w:pPr>
        <w:pStyle w:val="Nagwek2"/>
        <w:rPr>
          <w:rFonts w:eastAsia="Arial Unicode MS"/>
        </w:rPr>
      </w:pPr>
      <w:bookmarkStart w:id="12" w:name="_Toc279998992"/>
      <w:r w:rsidRPr="00311E4C">
        <w:t>Materiały na podsypkę i do wypełnienia spoin oraz szczelin w nawierzchni</w:t>
      </w:r>
      <w:bookmarkEnd w:id="12"/>
    </w:p>
    <w:p w:rsidR="007F3FCA" w:rsidRPr="00311E4C" w:rsidRDefault="007F3FCA" w:rsidP="007F3FCA">
      <w:pPr>
        <w:pStyle w:val="tekstost"/>
        <w:rPr>
          <w:rFonts w:ascii="Century Gothic" w:hAnsi="Century Gothic"/>
          <w:lang w:val="pl-PL"/>
        </w:rPr>
      </w:pPr>
    </w:p>
    <w:p w:rsidR="007F3FCA" w:rsidRPr="00311E4C" w:rsidRDefault="007F3FCA" w:rsidP="007F3FCA">
      <w:pPr>
        <w:pStyle w:val="tekstost"/>
        <w:rPr>
          <w:rFonts w:ascii="Century Gothic" w:hAnsi="Century Gothic"/>
          <w:lang w:val="pl-PL"/>
        </w:rPr>
      </w:pPr>
      <w:r w:rsidRPr="00311E4C">
        <w:rPr>
          <w:rFonts w:ascii="Century Gothic" w:hAnsi="Century Gothic"/>
          <w:lang w:val="pl-PL"/>
        </w:rPr>
        <w:t>a)    na podsypkę cementowo-piaskową pod nawierzchnię</w:t>
      </w:r>
    </w:p>
    <w:p w:rsidR="007F3FCA" w:rsidRPr="00311E4C" w:rsidRDefault="007F3FCA" w:rsidP="007F3FCA">
      <w:pPr>
        <w:pStyle w:val="tekstost"/>
        <w:numPr>
          <w:ilvl w:val="0"/>
          <w:numId w:val="46"/>
        </w:numPr>
        <w:suppressAutoHyphens w:val="0"/>
        <w:autoSpaceDN w:val="0"/>
        <w:adjustRightInd w:val="0"/>
        <w:ind w:left="571"/>
        <w:rPr>
          <w:rFonts w:ascii="Century Gothic" w:hAnsi="Century Gothic"/>
          <w:lang w:val="pl-PL"/>
        </w:rPr>
      </w:pPr>
      <w:r w:rsidRPr="00311E4C">
        <w:rPr>
          <w:rFonts w:ascii="Century Gothic" w:eastAsia="Symbol" w:hAnsi="Century Gothic"/>
          <w:lang w:val="pl-PL"/>
        </w:rPr>
        <w:t xml:space="preserve">      </w:t>
      </w:r>
      <w:r w:rsidRPr="00311E4C">
        <w:rPr>
          <w:rFonts w:ascii="Century Gothic" w:hAnsi="Century Gothic"/>
          <w:lang w:val="pl-PL"/>
        </w:rPr>
        <w:t>mieszankę cementu i piasku w stosunku 1:4 z piasku naturalnego spełniającego wymagania dla gatunku 1 wg PN-B-11113 [4], cementu powszechnego użytku spełniającego wymagania PN-EN 197-1 [1] i wody odmiany 1 odpowiadającej wymaganiom  PN-88/B-32250 [5],</w:t>
      </w:r>
    </w:p>
    <w:p w:rsidR="007F3FCA" w:rsidRPr="00311E4C" w:rsidRDefault="007F3FCA" w:rsidP="007F3FCA">
      <w:pPr>
        <w:pStyle w:val="tekstost"/>
        <w:rPr>
          <w:rFonts w:ascii="Century Gothic" w:hAnsi="Century Gothic"/>
        </w:rPr>
      </w:pPr>
      <w:r w:rsidRPr="00311E4C">
        <w:rPr>
          <w:rFonts w:ascii="Century Gothic" w:hAnsi="Century Gothic"/>
        </w:rPr>
        <w:t xml:space="preserve">b)     do wypełniania spoin </w:t>
      </w:r>
    </w:p>
    <w:p w:rsidR="007F3FCA" w:rsidRPr="00311E4C" w:rsidRDefault="007F3FCA" w:rsidP="007F3FCA">
      <w:pPr>
        <w:pStyle w:val="tekstost"/>
        <w:numPr>
          <w:ilvl w:val="0"/>
          <w:numId w:val="46"/>
        </w:numPr>
        <w:suppressAutoHyphens w:val="0"/>
        <w:autoSpaceDN w:val="0"/>
        <w:adjustRightInd w:val="0"/>
        <w:ind w:left="571"/>
        <w:rPr>
          <w:rFonts w:ascii="Century Gothic" w:hAnsi="Century Gothic"/>
          <w:lang w:val="pl-PL"/>
        </w:rPr>
      </w:pPr>
      <w:r w:rsidRPr="00311E4C">
        <w:rPr>
          <w:rFonts w:ascii="Century Gothic" w:eastAsia="Symbol" w:hAnsi="Century Gothic"/>
          <w:lang w:val="pl-PL"/>
        </w:rPr>
        <w:t xml:space="preserve">      </w:t>
      </w:r>
      <w:r w:rsidRPr="00311E4C">
        <w:rPr>
          <w:rFonts w:ascii="Century Gothic" w:hAnsi="Century Gothic"/>
          <w:lang w:val="pl-PL"/>
        </w:rPr>
        <w:t>piasek naturalny spełniający wymagania PN-B-11113  [4] gatunku 2 lub 3,</w:t>
      </w:r>
    </w:p>
    <w:p w:rsidR="00364CC9" w:rsidRPr="00311E4C" w:rsidRDefault="007F3FCA" w:rsidP="00364CC9">
      <w:pPr>
        <w:pStyle w:val="tekstost"/>
        <w:numPr>
          <w:ilvl w:val="0"/>
          <w:numId w:val="46"/>
        </w:numPr>
        <w:suppressAutoHyphens w:val="0"/>
        <w:autoSpaceDN w:val="0"/>
        <w:adjustRightInd w:val="0"/>
        <w:ind w:left="571"/>
        <w:rPr>
          <w:rFonts w:ascii="Century Gothic" w:hAnsi="Century Gothic"/>
          <w:lang w:val="pl-PL"/>
        </w:rPr>
      </w:pPr>
      <w:r w:rsidRPr="00311E4C">
        <w:rPr>
          <w:rFonts w:ascii="Century Gothic" w:eastAsia="Symbol" w:hAnsi="Century Gothic"/>
          <w:lang w:val="pl-PL"/>
        </w:rPr>
        <w:t xml:space="preserve">      </w:t>
      </w:r>
      <w:r w:rsidRPr="00311E4C">
        <w:rPr>
          <w:rFonts w:ascii="Century Gothic" w:hAnsi="Century Gothic"/>
          <w:lang w:val="pl-PL"/>
        </w:rPr>
        <w:t>piasek łamany (0,075</w:t>
      </w:r>
      <w:r w:rsidRPr="00311E4C">
        <w:rPr>
          <w:rFonts w:ascii="Century Gothic" w:hAnsi="Century Gothic"/>
        </w:rPr>
        <w:sym w:font="Symbol" w:char="00B8"/>
      </w:r>
      <w:r w:rsidRPr="00311E4C">
        <w:rPr>
          <w:rFonts w:ascii="Century Gothic" w:hAnsi="Century Gothic"/>
          <w:lang w:val="pl-PL"/>
        </w:rPr>
        <w:t>2) mm wg PN-B-11112  [3],</w:t>
      </w:r>
    </w:p>
    <w:p w:rsidR="007F3FCA" w:rsidRPr="00311E4C" w:rsidRDefault="007F3FCA" w:rsidP="00364CC9">
      <w:pPr>
        <w:pStyle w:val="Nagwek2"/>
      </w:pPr>
      <w:bookmarkStart w:id="13" w:name="_Toc279998993"/>
      <w:r w:rsidRPr="00311E4C">
        <w:t>Krawężniki, obrzeża i ścieki</w:t>
      </w:r>
      <w:bookmarkEnd w:id="13"/>
      <w:r w:rsidRPr="00311E4C">
        <w:tab/>
        <w:t xml:space="preserve"> </w:t>
      </w:r>
    </w:p>
    <w:p w:rsidR="007F3FCA" w:rsidRPr="00311E4C" w:rsidRDefault="007F3FCA" w:rsidP="007F3FCA">
      <w:pPr>
        <w:rPr>
          <w:rFonts w:ascii="Century Gothic" w:hAnsi="Century Gothic"/>
          <w:sz w:val="20"/>
          <w:szCs w:val="20"/>
        </w:rPr>
      </w:pPr>
      <w:r w:rsidRPr="00311E4C">
        <w:rPr>
          <w:rFonts w:ascii="Century Gothic" w:hAnsi="Century Gothic"/>
          <w:sz w:val="20"/>
          <w:szCs w:val="20"/>
        </w:rPr>
        <w:t xml:space="preserve">a)     krawężniki betonowe </w:t>
      </w:r>
    </w:p>
    <w:p w:rsidR="007F3FCA" w:rsidRPr="00311E4C" w:rsidRDefault="007F3FCA" w:rsidP="007F3FCA">
      <w:pPr>
        <w:rPr>
          <w:rFonts w:ascii="Century Gothic" w:hAnsi="Century Gothic"/>
          <w:sz w:val="20"/>
          <w:szCs w:val="20"/>
        </w:rPr>
      </w:pPr>
      <w:r w:rsidRPr="00311E4C">
        <w:rPr>
          <w:rFonts w:ascii="Century Gothic" w:hAnsi="Century Gothic"/>
          <w:sz w:val="20"/>
          <w:szCs w:val="20"/>
        </w:rPr>
        <w:t xml:space="preserve">b)    obrzeża betonowe  </w:t>
      </w:r>
    </w:p>
    <w:p w:rsidR="007F3FCA" w:rsidRPr="00311E4C" w:rsidRDefault="007F3FCA" w:rsidP="00364CC9">
      <w:pPr>
        <w:pStyle w:val="Nagwek2"/>
      </w:pPr>
      <w:r w:rsidRPr="00311E4C">
        <w:t xml:space="preserve"> </w:t>
      </w:r>
      <w:bookmarkStart w:id="14" w:name="_Toc279998994"/>
      <w:r w:rsidRPr="00311E4C">
        <w:t>Materiały do podbudowy ułożonej pod nawierzchnią z betonowej kostki brukowej</w:t>
      </w:r>
      <w:bookmarkEnd w:id="14"/>
    </w:p>
    <w:p w:rsidR="007F3FCA" w:rsidRPr="00311E4C" w:rsidRDefault="007F3FCA" w:rsidP="007F3FCA">
      <w:pPr>
        <w:numPr>
          <w:ilvl w:val="0"/>
          <w:numId w:val="47"/>
        </w:numPr>
        <w:overflowPunct w:val="0"/>
        <w:autoSpaceDE w:val="0"/>
        <w:autoSpaceDN w:val="0"/>
        <w:adjustRightInd w:val="0"/>
        <w:jc w:val="both"/>
        <w:rPr>
          <w:rFonts w:ascii="Century Gothic" w:hAnsi="Century Gothic"/>
          <w:sz w:val="20"/>
          <w:szCs w:val="20"/>
        </w:rPr>
      </w:pPr>
      <w:r w:rsidRPr="00311E4C">
        <w:rPr>
          <w:rFonts w:ascii="Century Gothic" w:hAnsi="Century Gothic"/>
          <w:sz w:val="20"/>
          <w:szCs w:val="20"/>
        </w:rPr>
        <w:t xml:space="preserve">pod chodniki 10cm </w:t>
      </w:r>
      <w:r w:rsidR="00311E4C" w:rsidRPr="00311E4C">
        <w:rPr>
          <w:rFonts w:ascii="Century Gothic" w:hAnsi="Century Gothic"/>
          <w:sz w:val="20"/>
          <w:szCs w:val="20"/>
        </w:rPr>
        <w:t>pospółki</w:t>
      </w:r>
      <w:r w:rsidRPr="00311E4C">
        <w:rPr>
          <w:rFonts w:ascii="Century Gothic" w:hAnsi="Century Gothic"/>
          <w:sz w:val="20"/>
          <w:szCs w:val="20"/>
        </w:rPr>
        <w:t xml:space="preserve"> </w:t>
      </w:r>
    </w:p>
    <w:p w:rsidR="007F3FCA" w:rsidRPr="00311E4C" w:rsidRDefault="007F3FCA" w:rsidP="007F3FCA">
      <w:pPr>
        <w:numPr>
          <w:ilvl w:val="0"/>
          <w:numId w:val="47"/>
        </w:numPr>
        <w:overflowPunct w:val="0"/>
        <w:autoSpaceDE w:val="0"/>
        <w:autoSpaceDN w:val="0"/>
        <w:adjustRightInd w:val="0"/>
        <w:jc w:val="both"/>
        <w:rPr>
          <w:rFonts w:ascii="Century Gothic" w:hAnsi="Century Gothic"/>
          <w:sz w:val="20"/>
          <w:szCs w:val="20"/>
        </w:rPr>
      </w:pPr>
      <w:r w:rsidRPr="00311E4C">
        <w:rPr>
          <w:rFonts w:ascii="Century Gothic" w:hAnsi="Century Gothic"/>
          <w:sz w:val="20"/>
          <w:szCs w:val="20"/>
        </w:rPr>
        <w:t>pod wjazd 20cm  tłucznia</w:t>
      </w:r>
    </w:p>
    <w:p w:rsidR="00364CC9" w:rsidRPr="00311E4C" w:rsidRDefault="007F3FCA" w:rsidP="00364CC9">
      <w:pPr>
        <w:pStyle w:val="Nagwek1"/>
        <w:rPr>
          <w:rFonts w:eastAsia="Arial Unicode MS"/>
        </w:rPr>
      </w:pPr>
      <w:bookmarkStart w:id="15" w:name="_Toc279998995"/>
      <w:r w:rsidRPr="00311E4C">
        <w:t>SPRZĘT</w:t>
      </w:r>
      <w:bookmarkEnd w:id="15"/>
      <w:r w:rsidRPr="00311E4C">
        <w:t xml:space="preserve"> </w:t>
      </w:r>
    </w:p>
    <w:p w:rsidR="007F3FCA" w:rsidRPr="00311E4C" w:rsidRDefault="007F3FCA" w:rsidP="00364CC9">
      <w:pPr>
        <w:pStyle w:val="Nagwek2"/>
        <w:rPr>
          <w:rFonts w:eastAsia="Arial Unicode MS"/>
        </w:rPr>
      </w:pPr>
      <w:bookmarkStart w:id="16" w:name="_Toc279998996"/>
      <w:r w:rsidRPr="00311E4C">
        <w:t>Ogólne wymagania dotyczące sprzętu</w:t>
      </w:r>
      <w:bookmarkEnd w:id="16"/>
    </w:p>
    <w:p w:rsidR="00364CC9" w:rsidRPr="00311E4C" w:rsidRDefault="007F3FCA" w:rsidP="00364CC9">
      <w:pPr>
        <w:rPr>
          <w:rFonts w:ascii="Century Gothic" w:hAnsi="Century Gothic"/>
          <w:sz w:val="20"/>
          <w:szCs w:val="20"/>
        </w:rPr>
      </w:pPr>
      <w:r w:rsidRPr="00311E4C">
        <w:rPr>
          <w:rFonts w:ascii="Century Gothic" w:hAnsi="Century Gothic"/>
          <w:sz w:val="20"/>
          <w:szCs w:val="20"/>
        </w:rPr>
        <w:tab/>
        <w:t>Ogólne wymagania dotyczące sprzętu podano w ST   „Wymagania ogólne” [9] pkt 3.</w:t>
      </w:r>
    </w:p>
    <w:p w:rsidR="007F3FCA" w:rsidRPr="00311E4C" w:rsidRDefault="007F3FCA" w:rsidP="00364CC9">
      <w:pPr>
        <w:pStyle w:val="Nagwek2"/>
      </w:pPr>
      <w:bookmarkStart w:id="17" w:name="_Toc279998997"/>
      <w:r w:rsidRPr="00311E4C">
        <w:t>Sprzęt do wykonania nawierzchni</w:t>
      </w:r>
      <w:bookmarkEnd w:id="17"/>
      <w:r w:rsidRPr="00311E4C">
        <w:t xml:space="preserve">  </w:t>
      </w:r>
    </w:p>
    <w:p w:rsidR="007F3FCA" w:rsidRPr="00311E4C" w:rsidRDefault="007F3FCA" w:rsidP="007F3FCA">
      <w:pPr>
        <w:tabs>
          <w:tab w:val="left" w:pos="709"/>
        </w:tabs>
        <w:rPr>
          <w:rFonts w:ascii="Century Gothic" w:hAnsi="Century Gothic"/>
          <w:sz w:val="20"/>
          <w:szCs w:val="20"/>
        </w:rPr>
      </w:pPr>
      <w:r w:rsidRPr="00311E4C">
        <w:rPr>
          <w:rFonts w:ascii="Century Gothic" w:hAnsi="Century Gothic"/>
          <w:sz w:val="20"/>
          <w:szCs w:val="20"/>
        </w:rPr>
        <w:tab/>
        <w:t xml:space="preserve"> Układanie betonowej kostki brukowej może odbywać się:</w:t>
      </w:r>
    </w:p>
    <w:p w:rsidR="007F3FCA" w:rsidRPr="00311E4C" w:rsidRDefault="007F3FCA" w:rsidP="007F3FCA">
      <w:pPr>
        <w:rPr>
          <w:rFonts w:ascii="Century Gothic" w:hAnsi="Century Gothic"/>
          <w:sz w:val="20"/>
          <w:szCs w:val="20"/>
        </w:rPr>
      </w:pPr>
      <w:r w:rsidRPr="00311E4C">
        <w:rPr>
          <w:rFonts w:ascii="Century Gothic" w:hAnsi="Century Gothic"/>
          <w:sz w:val="20"/>
          <w:szCs w:val="20"/>
        </w:rPr>
        <w:t>a)     ręcznie, zwłaszcza na małych powierzchniach,</w:t>
      </w:r>
    </w:p>
    <w:p w:rsidR="007F3FCA" w:rsidRPr="00311E4C" w:rsidRDefault="007F3FCA" w:rsidP="007F3FCA">
      <w:pPr>
        <w:numPr>
          <w:ilvl w:val="0"/>
          <w:numId w:val="47"/>
        </w:numPr>
        <w:overflowPunct w:val="0"/>
        <w:autoSpaceDE w:val="0"/>
        <w:autoSpaceDN w:val="0"/>
        <w:adjustRightInd w:val="0"/>
        <w:jc w:val="both"/>
        <w:rPr>
          <w:rFonts w:ascii="Century Gothic" w:hAnsi="Century Gothic"/>
          <w:sz w:val="20"/>
          <w:szCs w:val="20"/>
        </w:rPr>
      </w:pPr>
      <w:r w:rsidRPr="00311E4C">
        <w:rPr>
          <w:rFonts w:ascii="Century Gothic" w:hAnsi="Century Gothic"/>
          <w:sz w:val="20"/>
          <w:szCs w:val="20"/>
        </w:rPr>
        <w:t xml:space="preserve">mechanicznie przy zastosowaniu urządzeń układających (układarek),  </w:t>
      </w:r>
    </w:p>
    <w:p w:rsidR="007F3FCA" w:rsidRPr="00311E4C" w:rsidRDefault="007F3FCA" w:rsidP="007F3FCA">
      <w:pPr>
        <w:numPr>
          <w:ilvl w:val="0"/>
          <w:numId w:val="47"/>
        </w:numPr>
        <w:overflowPunct w:val="0"/>
        <w:autoSpaceDE w:val="0"/>
        <w:autoSpaceDN w:val="0"/>
        <w:adjustRightInd w:val="0"/>
        <w:jc w:val="both"/>
        <w:rPr>
          <w:rFonts w:ascii="Century Gothic" w:hAnsi="Century Gothic"/>
          <w:sz w:val="20"/>
          <w:szCs w:val="20"/>
        </w:rPr>
      </w:pPr>
      <w:r w:rsidRPr="00311E4C">
        <w:rPr>
          <w:rFonts w:ascii="Century Gothic" w:hAnsi="Century Gothic"/>
          <w:sz w:val="20"/>
          <w:szCs w:val="20"/>
        </w:rPr>
        <w:t>Do przycinania kostek można stosować specjalne narzędzia tnące (np. przycinarki, szlifierki z tarczą).</w:t>
      </w:r>
    </w:p>
    <w:p w:rsidR="007F3FCA" w:rsidRPr="00311E4C" w:rsidRDefault="007F3FCA" w:rsidP="007F3FCA">
      <w:pPr>
        <w:numPr>
          <w:ilvl w:val="0"/>
          <w:numId w:val="47"/>
        </w:numPr>
        <w:overflowPunct w:val="0"/>
        <w:autoSpaceDE w:val="0"/>
        <w:autoSpaceDN w:val="0"/>
        <w:adjustRightInd w:val="0"/>
        <w:jc w:val="both"/>
        <w:rPr>
          <w:rFonts w:ascii="Century Gothic" w:hAnsi="Century Gothic"/>
          <w:sz w:val="20"/>
          <w:szCs w:val="20"/>
        </w:rPr>
      </w:pPr>
      <w:r w:rsidRPr="00311E4C">
        <w:rPr>
          <w:rFonts w:ascii="Century Gothic" w:hAnsi="Century Gothic"/>
          <w:sz w:val="20"/>
          <w:szCs w:val="20"/>
        </w:rPr>
        <w:t>Do zagęszczania nawierzchni z kostki należy stosować zagęszczarki wibracyjne (płytowe) z wykładziną elastomerową, chroniące kostki przed ścieraniem i wykruszaniem naroży.</w:t>
      </w:r>
    </w:p>
    <w:p w:rsidR="007F3FCA" w:rsidRPr="00311E4C" w:rsidRDefault="007F3FCA" w:rsidP="007F3FCA">
      <w:pPr>
        <w:numPr>
          <w:ilvl w:val="0"/>
          <w:numId w:val="47"/>
        </w:numPr>
        <w:overflowPunct w:val="0"/>
        <w:autoSpaceDE w:val="0"/>
        <w:autoSpaceDN w:val="0"/>
        <w:adjustRightInd w:val="0"/>
        <w:jc w:val="both"/>
        <w:rPr>
          <w:rFonts w:ascii="Century Gothic" w:hAnsi="Century Gothic"/>
          <w:sz w:val="20"/>
          <w:szCs w:val="20"/>
        </w:rPr>
      </w:pPr>
      <w:r w:rsidRPr="00311E4C">
        <w:rPr>
          <w:rFonts w:ascii="Century Gothic" w:hAnsi="Century Gothic"/>
          <w:sz w:val="20"/>
          <w:szCs w:val="20"/>
        </w:rPr>
        <w:t>Do wytwarzania podsypki cementowo-piaskowej i zapraw należy stosować betoniarki.</w:t>
      </w:r>
    </w:p>
    <w:p w:rsidR="007F3FCA" w:rsidRPr="00311E4C" w:rsidRDefault="007F3FCA" w:rsidP="007F3FCA">
      <w:pPr>
        <w:rPr>
          <w:rFonts w:ascii="Century Gothic" w:hAnsi="Century Gothic"/>
          <w:sz w:val="20"/>
          <w:szCs w:val="20"/>
        </w:rPr>
      </w:pPr>
      <w:r w:rsidRPr="00311E4C">
        <w:rPr>
          <w:rFonts w:ascii="Century Gothic" w:hAnsi="Century Gothic"/>
          <w:sz w:val="20"/>
          <w:szCs w:val="20"/>
        </w:rPr>
        <w:t xml:space="preserve"> </w:t>
      </w:r>
    </w:p>
    <w:p w:rsidR="00364CC9" w:rsidRPr="00311E4C" w:rsidRDefault="007F3FCA" w:rsidP="00364CC9">
      <w:pPr>
        <w:pStyle w:val="Nagwek1"/>
        <w:rPr>
          <w:rFonts w:eastAsia="Arial Unicode MS"/>
        </w:rPr>
      </w:pPr>
      <w:bookmarkStart w:id="18" w:name="_Toc279998998"/>
      <w:r w:rsidRPr="00311E4C">
        <w:t>TRANSPORT</w:t>
      </w:r>
      <w:bookmarkEnd w:id="18"/>
    </w:p>
    <w:p w:rsidR="007F3FCA" w:rsidRPr="00311E4C" w:rsidRDefault="007F3FCA" w:rsidP="00364CC9">
      <w:pPr>
        <w:pStyle w:val="Nagwek2"/>
        <w:rPr>
          <w:rFonts w:eastAsia="Arial Unicode MS"/>
        </w:rPr>
      </w:pPr>
      <w:bookmarkStart w:id="19" w:name="_Toc279998999"/>
      <w:r w:rsidRPr="00311E4C">
        <w:t>Ogólne wymagania dotyczące transportu</w:t>
      </w:r>
      <w:bookmarkEnd w:id="19"/>
    </w:p>
    <w:p w:rsidR="007F3FCA" w:rsidRPr="00311E4C" w:rsidRDefault="007F3FCA" w:rsidP="007F3FCA">
      <w:pPr>
        <w:rPr>
          <w:rFonts w:ascii="Century Gothic" w:hAnsi="Century Gothic"/>
          <w:sz w:val="20"/>
          <w:szCs w:val="20"/>
        </w:rPr>
      </w:pPr>
      <w:r w:rsidRPr="00311E4C">
        <w:rPr>
          <w:rFonts w:ascii="Century Gothic" w:hAnsi="Century Gothic"/>
          <w:sz w:val="20"/>
          <w:szCs w:val="20"/>
        </w:rPr>
        <w:tab/>
        <w:t>Ogólne wymagania</w:t>
      </w:r>
      <w:r w:rsidR="00311E4C">
        <w:rPr>
          <w:rFonts w:ascii="Century Gothic" w:hAnsi="Century Gothic"/>
          <w:sz w:val="20"/>
          <w:szCs w:val="20"/>
        </w:rPr>
        <w:t xml:space="preserve"> dotyczące transportu podano w </w:t>
      </w:r>
      <w:r w:rsidRPr="00311E4C">
        <w:rPr>
          <w:rFonts w:ascii="Century Gothic" w:hAnsi="Century Gothic"/>
          <w:sz w:val="20"/>
          <w:szCs w:val="20"/>
        </w:rPr>
        <w:t>ST   „Wymagania ogólne” [9] pkt 4.</w:t>
      </w:r>
    </w:p>
    <w:p w:rsidR="007F3FCA" w:rsidRPr="00311E4C" w:rsidRDefault="007F3FCA" w:rsidP="00364CC9">
      <w:pPr>
        <w:pStyle w:val="Nagwek2"/>
        <w:rPr>
          <w:rFonts w:eastAsia="Arial Unicode MS"/>
        </w:rPr>
      </w:pPr>
      <w:bookmarkStart w:id="20" w:name="_Toc279999000"/>
      <w:r w:rsidRPr="00311E4C">
        <w:t>Transport materiałów do wykonania nawierzchni</w:t>
      </w:r>
      <w:bookmarkEnd w:id="20"/>
    </w:p>
    <w:p w:rsidR="007F3FCA" w:rsidRPr="00311E4C" w:rsidRDefault="007F3FCA" w:rsidP="007F3FCA">
      <w:pPr>
        <w:rPr>
          <w:rFonts w:ascii="Century Gothic" w:hAnsi="Century Gothic"/>
          <w:sz w:val="20"/>
          <w:szCs w:val="20"/>
        </w:rPr>
      </w:pPr>
      <w:r w:rsidRPr="00311E4C">
        <w:rPr>
          <w:rFonts w:ascii="Century Gothic" w:hAnsi="Century Gothic"/>
          <w:sz w:val="20"/>
          <w:szCs w:val="20"/>
        </w:rPr>
        <w:tab/>
        <w:t>Betonowe kostki brukowe mogą być przewożone na paletach - dowolnymi środkami transportowymi po osiągnięciu przez beton wytrzymałości na ściskanie co najmniej 15 MPa. Kostki w trakcie transportu powinny być zabezpieczone przed przemieszczaniem się i uszkodzeniem.</w:t>
      </w:r>
    </w:p>
    <w:p w:rsidR="007F3FCA" w:rsidRPr="00311E4C" w:rsidRDefault="007F3FCA" w:rsidP="00364CC9">
      <w:pPr>
        <w:pStyle w:val="Nagwek1"/>
        <w:rPr>
          <w:sz w:val="20"/>
        </w:rPr>
      </w:pPr>
      <w:r w:rsidRPr="00311E4C">
        <w:t xml:space="preserve"> </w:t>
      </w:r>
      <w:bookmarkStart w:id="21" w:name="_Toc279999001"/>
      <w:r w:rsidRPr="00311E4C">
        <w:t>WYKONANIE  ROBÓT</w:t>
      </w:r>
      <w:bookmarkEnd w:id="21"/>
      <w:r w:rsidRPr="00311E4C">
        <w:t xml:space="preserve"> </w:t>
      </w:r>
    </w:p>
    <w:p w:rsidR="007F3FCA" w:rsidRPr="00311E4C" w:rsidRDefault="007F3FCA" w:rsidP="00364CC9">
      <w:pPr>
        <w:pStyle w:val="Nagwek2"/>
        <w:rPr>
          <w:rFonts w:eastAsia="Arial Unicode MS"/>
        </w:rPr>
      </w:pPr>
      <w:bookmarkStart w:id="22" w:name="_Toc279999002"/>
      <w:r w:rsidRPr="00311E4C">
        <w:t>Ogólne zasady wykonania robót</w:t>
      </w:r>
      <w:bookmarkEnd w:id="22"/>
    </w:p>
    <w:p w:rsidR="007F3FCA" w:rsidRPr="00311E4C" w:rsidRDefault="007F3FCA" w:rsidP="007F3FCA">
      <w:pPr>
        <w:rPr>
          <w:rFonts w:ascii="Century Gothic" w:hAnsi="Century Gothic"/>
          <w:sz w:val="20"/>
          <w:szCs w:val="20"/>
        </w:rPr>
      </w:pPr>
      <w:r w:rsidRPr="00311E4C">
        <w:rPr>
          <w:rFonts w:ascii="Century Gothic" w:hAnsi="Century Gothic"/>
          <w:sz w:val="20"/>
          <w:szCs w:val="20"/>
        </w:rPr>
        <w:tab/>
        <w:t>Ogólne z</w:t>
      </w:r>
      <w:r w:rsidR="00311E4C">
        <w:rPr>
          <w:rFonts w:ascii="Century Gothic" w:hAnsi="Century Gothic"/>
          <w:sz w:val="20"/>
          <w:szCs w:val="20"/>
        </w:rPr>
        <w:t xml:space="preserve">asady wykonania robót podano w </w:t>
      </w:r>
      <w:r w:rsidRPr="00311E4C">
        <w:rPr>
          <w:rFonts w:ascii="Century Gothic" w:hAnsi="Century Gothic"/>
          <w:sz w:val="20"/>
          <w:szCs w:val="20"/>
        </w:rPr>
        <w:t>ST   „Wymagania ogólne” [9] pkt 5.</w:t>
      </w:r>
    </w:p>
    <w:p w:rsidR="007F3FCA" w:rsidRPr="00311E4C" w:rsidRDefault="007F3FCA" w:rsidP="00364CC9">
      <w:pPr>
        <w:pStyle w:val="Nagwek2"/>
        <w:rPr>
          <w:rFonts w:eastAsia="Arial Unicode MS"/>
        </w:rPr>
      </w:pPr>
      <w:bookmarkStart w:id="23" w:name="_Toc279999003"/>
      <w:r w:rsidRPr="00311E4C">
        <w:lastRenderedPageBreak/>
        <w:t>Podłoże i koryto</w:t>
      </w:r>
      <w:bookmarkEnd w:id="23"/>
    </w:p>
    <w:p w:rsidR="007F3FCA" w:rsidRPr="00311E4C" w:rsidRDefault="007F3FCA" w:rsidP="007F3FCA">
      <w:pPr>
        <w:rPr>
          <w:rFonts w:ascii="Century Gothic" w:hAnsi="Century Gothic"/>
          <w:sz w:val="20"/>
          <w:szCs w:val="20"/>
        </w:rPr>
      </w:pPr>
      <w:r w:rsidRPr="00311E4C">
        <w:rPr>
          <w:rFonts w:ascii="Century Gothic" w:hAnsi="Century Gothic"/>
          <w:sz w:val="20"/>
          <w:szCs w:val="20"/>
        </w:rPr>
        <w:tab/>
        <w:t>Grunty podłoża powinny być niewysadzinowe, jednorodne i nośne oraz zabezpieczone przed nadmiernym zawilgoceniem i ujemnymi skutkami przemarzania, zgodnie z dokumentacją projektową.</w:t>
      </w:r>
    </w:p>
    <w:p w:rsidR="007F3FCA" w:rsidRPr="00311E4C" w:rsidRDefault="007F3FCA" w:rsidP="007F3FCA">
      <w:pPr>
        <w:rPr>
          <w:rFonts w:ascii="Century Gothic" w:hAnsi="Century Gothic"/>
          <w:sz w:val="20"/>
          <w:szCs w:val="20"/>
        </w:rPr>
      </w:pPr>
      <w:r w:rsidRPr="00311E4C">
        <w:rPr>
          <w:rFonts w:ascii="Century Gothic" w:hAnsi="Century Gothic"/>
          <w:sz w:val="20"/>
          <w:szCs w:val="20"/>
        </w:rPr>
        <w:tab/>
        <w:t xml:space="preserve">Koryto pod podbudowę lub nawierzchnię powinno być wyprofilowane zgodnie z projektowanymi spadkami  </w:t>
      </w:r>
    </w:p>
    <w:p w:rsidR="00364CC9" w:rsidRPr="00311E4C" w:rsidRDefault="007F3FCA" w:rsidP="00364CC9">
      <w:pPr>
        <w:rPr>
          <w:rFonts w:ascii="Century Gothic" w:hAnsi="Century Gothic"/>
          <w:sz w:val="20"/>
          <w:szCs w:val="20"/>
        </w:rPr>
      </w:pPr>
      <w:r w:rsidRPr="00311E4C">
        <w:rPr>
          <w:rFonts w:ascii="Century Gothic" w:hAnsi="Century Gothic"/>
          <w:sz w:val="20"/>
          <w:szCs w:val="20"/>
        </w:rPr>
        <w:tab/>
        <w:t>Koryto musi mieć skuteczne odwodnienie, zgodne z dokumentacją projektową</w:t>
      </w:r>
    </w:p>
    <w:p w:rsidR="007F3FCA" w:rsidRPr="00311E4C" w:rsidRDefault="007F3FCA" w:rsidP="00364CC9">
      <w:pPr>
        <w:pStyle w:val="Nagwek2"/>
      </w:pPr>
      <w:bookmarkStart w:id="24" w:name="_Toc279999004"/>
      <w:r w:rsidRPr="00311E4C">
        <w:t>Konstrukcja nawierzchni</w:t>
      </w:r>
      <w:bookmarkEnd w:id="24"/>
    </w:p>
    <w:p w:rsidR="007F3FCA" w:rsidRPr="00311E4C" w:rsidRDefault="007F3FCA" w:rsidP="007F3FCA">
      <w:pPr>
        <w:rPr>
          <w:rFonts w:ascii="Century Gothic" w:hAnsi="Century Gothic"/>
          <w:sz w:val="20"/>
          <w:szCs w:val="20"/>
        </w:rPr>
      </w:pPr>
      <w:r w:rsidRPr="00311E4C">
        <w:rPr>
          <w:rFonts w:ascii="Century Gothic" w:hAnsi="Century Gothic"/>
          <w:sz w:val="20"/>
          <w:szCs w:val="20"/>
        </w:rPr>
        <w:tab/>
        <w:t>Podstawowe czynności przy wykonywaniu nawierzchni, z występowaniem podbudowy, podsypki cementowo-piaskowej i wypełnieniem spoin zaprawą cementowo-piaskową, obejmują:</w:t>
      </w:r>
    </w:p>
    <w:p w:rsidR="007F3FCA" w:rsidRPr="00311E4C" w:rsidRDefault="007F3FCA" w:rsidP="007F3FCA">
      <w:pPr>
        <w:numPr>
          <w:ilvl w:val="0"/>
          <w:numId w:val="48"/>
        </w:numPr>
        <w:overflowPunct w:val="0"/>
        <w:autoSpaceDE w:val="0"/>
        <w:autoSpaceDN w:val="0"/>
        <w:adjustRightInd w:val="0"/>
        <w:jc w:val="both"/>
        <w:rPr>
          <w:rFonts w:ascii="Century Gothic" w:hAnsi="Century Gothic"/>
          <w:sz w:val="20"/>
          <w:szCs w:val="20"/>
        </w:rPr>
      </w:pPr>
      <w:r w:rsidRPr="00311E4C">
        <w:rPr>
          <w:rFonts w:ascii="Century Gothic" w:hAnsi="Century Gothic"/>
          <w:sz w:val="20"/>
          <w:szCs w:val="20"/>
        </w:rPr>
        <w:t>     wykonanie podbudowy,</w:t>
      </w:r>
    </w:p>
    <w:p w:rsidR="007F3FCA" w:rsidRPr="00311E4C" w:rsidRDefault="007F3FCA" w:rsidP="007F3FCA">
      <w:pPr>
        <w:numPr>
          <w:ilvl w:val="0"/>
          <w:numId w:val="48"/>
        </w:numPr>
        <w:overflowPunct w:val="0"/>
        <w:autoSpaceDE w:val="0"/>
        <w:autoSpaceDN w:val="0"/>
        <w:adjustRightInd w:val="0"/>
        <w:jc w:val="both"/>
        <w:rPr>
          <w:rFonts w:ascii="Century Gothic" w:hAnsi="Century Gothic"/>
          <w:sz w:val="20"/>
          <w:szCs w:val="20"/>
        </w:rPr>
      </w:pPr>
      <w:r w:rsidRPr="00311E4C">
        <w:rPr>
          <w:rFonts w:ascii="Century Gothic" w:hAnsi="Century Gothic"/>
          <w:sz w:val="20"/>
          <w:szCs w:val="20"/>
        </w:rPr>
        <w:t>     wykonanie obramowania nawierzchni (z krawężników, obrzeży i ew. ścieków),</w:t>
      </w:r>
    </w:p>
    <w:p w:rsidR="007F3FCA" w:rsidRPr="00311E4C" w:rsidRDefault="007F3FCA" w:rsidP="007F3FCA">
      <w:pPr>
        <w:numPr>
          <w:ilvl w:val="0"/>
          <w:numId w:val="48"/>
        </w:numPr>
        <w:overflowPunct w:val="0"/>
        <w:autoSpaceDE w:val="0"/>
        <w:autoSpaceDN w:val="0"/>
        <w:adjustRightInd w:val="0"/>
        <w:jc w:val="both"/>
        <w:rPr>
          <w:rFonts w:ascii="Century Gothic" w:hAnsi="Century Gothic"/>
          <w:sz w:val="20"/>
          <w:szCs w:val="20"/>
        </w:rPr>
      </w:pPr>
      <w:r w:rsidRPr="00311E4C">
        <w:rPr>
          <w:rFonts w:ascii="Century Gothic" w:hAnsi="Century Gothic"/>
          <w:sz w:val="20"/>
          <w:szCs w:val="20"/>
        </w:rPr>
        <w:t>     przygotowanie i rozścielenie podsypki cementowo-piaskowej,</w:t>
      </w:r>
    </w:p>
    <w:p w:rsidR="007F3FCA" w:rsidRPr="00311E4C" w:rsidRDefault="007F3FCA" w:rsidP="007F3FCA">
      <w:pPr>
        <w:numPr>
          <w:ilvl w:val="0"/>
          <w:numId w:val="48"/>
        </w:numPr>
        <w:overflowPunct w:val="0"/>
        <w:autoSpaceDE w:val="0"/>
        <w:autoSpaceDN w:val="0"/>
        <w:adjustRightInd w:val="0"/>
        <w:jc w:val="both"/>
        <w:rPr>
          <w:rFonts w:ascii="Century Gothic" w:hAnsi="Century Gothic"/>
          <w:sz w:val="20"/>
          <w:szCs w:val="20"/>
        </w:rPr>
      </w:pPr>
      <w:r w:rsidRPr="00311E4C">
        <w:rPr>
          <w:rFonts w:ascii="Century Gothic" w:hAnsi="Century Gothic"/>
          <w:sz w:val="20"/>
          <w:szCs w:val="20"/>
        </w:rPr>
        <w:t>     ułożenie kostek z ubiciem,</w:t>
      </w:r>
    </w:p>
    <w:p w:rsidR="007F3FCA" w:rsidRPr="00311E4C" w:rsidRDefault="007F3FCA" w:rsidP="007F3FCA">
      <w:pPr>
        <w:numPr>
          <w:ilvl w:val="0"/>
          <w:numId w:val="48"/>
        </w:numPr>
        <w:overflowPunct w:val="0"/>
        <w:autoSpaceDE w:val="0"/>
        <w:autoSpaceDN w:val="0"/>
        <w:adjustRightInd w:val="0"/>
        <w:jc w:val="both"/>
        <w:rPr>
          <w:rFonts w:ascii="Century Gothic" w:hAnsi="Century Gothic"/>
          <w:sz w:val="20"/>
          <w:szCs w:val="20"/>
        </w:rPr>
      </w:pPr>
      <w:r w:rsidRPr="00311E4C">
        <w:rPr>
          <w:rFonts w:ascii="Century Gothic" w:hAnsi="Century Gothic"/>
          <w:sz w:val="20"/>
          <w:szCs w:val="20"/>
        </w:rPr>
        <w:t>     zasypka spoin piaskiem</w:t>
      </w:r>
    </w:p>
    <w:p w:rsidR="007F3FCA" w:rsidRPr="00311E4C" w:rsidRDefault="007F3FCA" w:rsidP="007F3FCA">
      <w:pPr>
        <w:numPr>
          <w:ilvl w:val="0"/>
          <w:numId w:val="48"/>
        </w:numPr>
        <w:overflowPunct w:val="0"/>
        <w:autoSpaceDE w:val="0"/>
        <w:autoSpaceDN w:val="0"/>
        <w:adjustRightInd w:val="0"/>
        <w:jc w:val="both"/>
        <w:rPr>
          <w:rFonts w:ascii="Century Gothic" w:hAnsi="Century Gothic"/>
          <w:sz w:val="20"/>
          <w:szCs w:val="20"/>
        </w:rPr>
      </w:pPr>
      <w:r w:rsidRPr="00311E4C">
        <w:rPr>
          <w:rFonts w:ascii="Century Gothic" w:hAnsi="Century Gothic"/>
          <w:sz w:val="20"/>
          <w:szCs w:val="20"/>
        </w:rPr>
        <w:t>     wypełnienie szczelin dylatacyjnych,</w:t>
      </w:r>
    </w:p>
    <w:p w:rsidR="007F3FCA" w:rsidRPr="00311E4C" w:rsidRDefault="007F3FCA" w:rsidP="007F3FCA">
      <w:pPr>
        <w:numPr>
          <w:ilvl w:val="0"/>
          <w:numId w:val="48"/>
        </w:numPr>
        <w:overflowPunct w:val="0"/>
        <w:autoSpaceDE w:val="0"/>
        <w:autoSpaceDN w:val="0"/>
        <w:adjustRightInd w:val="0"/>
        <w:jc w:val="both"/>
        <w:rPr>
          <w:rFonts w:ascii="Century Gothic" w:hAnsi="Century Gothic"/>
          <w:sz w:val="20"/>
          <w:szCs w:val="20"/>
        </w:rPr>
      </w:pPr>
      <w:r w:rsidRPr="00311E4C">
        <w:rPr>
          <w:rFonts w:ascii="Century Gothic" w:hAnsi="Century Gothic"/>
          <w:sz w:val="20"/>
          <w:szCs w:val="20"/>
        </w:rPr>
        <w:t>     pielęgnację nawierzchni i oddanie jej do ruchu.</w:t>
      </w:r>
    </w:p>
    <w:p w:rsidR="007F3FCA" w:rsidRPr="00311E4C" w:rsidRDefault="007F3FCA" w:rsidP="00364CC9">
      <w:pPr>
        <w:pStyle w:val="Nagwek2"/>
      </w:pPr>
      <w:r w:rsidRPr="00311E4C">
        <w:t xml:space="preserve"> </w:t>
      </w:r>
      <w:bookmarkStart w:id="25" w:name="_Toc279999005"/>
      <w:r w:rsidRPr="00311E4C">
        <w:t>Podbudowa</w:t>
      </w:r>
      <w:bookmarkEnd w:id="25"/>
    </w:p>
    <w:p w:rsidR="007F3FCA" w:rsidRPr="00311E4C" w:rsidRDefault="007F3FCA" w:rsidP="007F3FCA">
      <w:pPr>
        <w:rPr>
          <w:rFonts w:ascii="Century Gothic" w:hAnsi="Century Gothic"/>
          <w:sz w:val="20"/>
          <w:szCs w:val="20"/>
        </w:rPr>
      </w:pPr>
      <w:r w:rsidRPr="00311E4C">
        <w:rPr>
          <w:rFonts w:ascii="Century Gothic" w:hAnsi="Century Gothic"/>
          <w:sz w:val="20"/>
          <w:szCs w:val="20"/>
        </w:rPr>
        <w:tab/>
        <w:t>Rodzaj podbudowy przewidzianej do wykonania pod warstwą betonowej kostki brukowej powinien być zgodny z dokumentacją projektową.</w:t>
      </w:r>
    </w:p>
    <w:p w:rsidR="007F3FCA" w:rsidRPr="00311E4C" w:rsidRDefault="007F3FCA" w:rsidP="00364CC9">
      <w:pPr>
        <w:pStyle w:val="Nagwek2"/>
      </w:pPr>
      <w:r w:rsidRPr="00311E4C">
        <w:t xml:space="preserve"> </w:t>
      </w:r>
      <w:bookmarkStart w:id="26" w:name="_Toc279999006"/>
      <w:r w:rsidRPr="00311E4C">
        <w:t>Obramowanie nawierzchni</w:t>
      </w:r>
      <w:bookmarkEnd w:id="26"/>
    </w:p>
    <w:p w:rsidR="007F3FCA" w:rsidRPr="00311E4C" w:rsidRDefault="007F3FCA" w:rsidP="007F3FCA">
      <w:pPr>
        <w:pStyle w:val="tekstost"/>
        <w:rPr>
          <w:rFonts w:ascii="Century Gothic" w:hAnsi="Century Gothic"/>
          <w:lang w:val="pl-PL"/>
        </w:rPr>
      </w:pPr>
      <w:r w:rsidRPr="00311E4C">
        <w:rPr>
          <w:rFonts w:ascii="Century Gothic" w:hAnsi="Century Gothic"/>
          <w:lang w:val="pl-PL"/>
        </w:rPr>
        <w:t xml:space="preserve"> </w:t>
      </w:r>
      <w:r w:rsidRPr="00311E4C">
        <w:rPr>
          <w:rFonts w:ascii="Century Gothic" w:hAnsi="Century Gothic"/>
          <w:lang w:val="pl-PL"/>
        </w:rPr>
        <w:tab/>
        <w:t>Krawężniki i obrzeża zaleca się ustawiać przed przystąpieniem do układania nawierzchni z kostki. Przed ich ustawieniem, pożądane jest ułożenie pojedynczego rzędu kostek w celu ustalenia szerokości nawierzchni i prawidłowej lokalizacji krawężników lub obrzeży.</w:t>
      </w:r>
    </w:p>
    <w:p w:rsidR="007F3FCA" w:rsidRPr="00311E4C" w:rsidRDefault="007F3FCA" w:rsidP="00364CC9">
      <w:pPr>
        <w:pStyle w:val="Nagwek2"/>
        <w:rPr>
          <w:rFonts w:eastAsia="Arial Unicode MS"/>
        </w:rPr>
      </w:pPr>
      <w:bookmarkStart w:id="27" w:name="_Toc279999007"/>
      <w:r w:rsidRPr="00311E4C">
        <w:t>Podsypka</w:t>
      </w:r>
      <w:bookmarkEnd w:id="27"/>
    </w:p>
    <w:p w:rsidR="007F3FCA" w:rsidRPr="00311E4C" w:rsidRDefault="007F3FCA" w:rsidP="007F3FCA">
      <w:pPr>
        <w:pStyle w:val="tekstost"/>
        <w:rPr>
          <w:rFonts w:ascii="Century Gothic" w:hAnsi="Century Gothic"/>
          <w:lang w:val="pl-PL"/>
        </w:rPr>
      </w:pPr>
      <w:r w:rsidRPr="00311E4C">
        <w:rPr>
          <w:rFonts w:ascii="Century Gothic" w:hAnsi="Century Gothic"/>
          <w:lang w:val="pl-PL"/>
        </w:rPr>
        <w:tab/>
        <w:t xml:space="preserve"> Grubość podsypki powinna wynosić po zagęszczeniu 3</w:t>
      </w:r>
      <w:r w:rsidRPr="00311E4C">
        <w:rPr>
          <w:rFonts w:ascii="Century Gothic" w:hAnsi="Century Gothic"/>
        </w:rPr>
        <w:sym w:font="Symbol" w:char="00B8"/>
      </w:r>
      <w:r w:rsidRPr="00311E4C">
        <w:rPr>
          <w:rFonts w:ascii="Century Gothic" w:hAnsi="Century Gothic"/>
          <w:lang w:val="pl-PL"/>
        </w:rPr>
        <w:t xml:space="preserve">5 cm, a wymagania dla materiałów na podsypkę powinny być zgodne z pktem 2.3. Dopuszczalne odchyłki od zaprojektowanej grubości podsypki nie powinny przekraczać </w:t>
      </w:r>
      <w:r w:rsidRPr="00311E4C">
        <w:rPr>
          <w:rFonts w:ascii="Century Gothic" w:hAnsi="Century Gothic"/>
        </w:rPr>
        <w:sym w:font="Symbol" w:char="00B1"/>
      </w:r>
      <w:r w:rsidRPr="00311E4C">
        <w:rPr>
          <w:rFonts w:ascii="Century Gothic" w:hAnsi="Century Gothic"/>
          <w:lang w:val="pl-PL"/>
        </w:rPr>
        <w:t xml:space="preserve"> </w:t>
      </w:r>
      <w:smartTag w:uri="urn:schemas-microsoft-com:office:smarttags" w:element="metricconverter">
        <w:smartTagPr>
          <w:attr w:name="ProductID" w:val="1 cm"/>
        </w:smartTagPr>
        <w:r w:rsidRPr="00311E4C">
          <w:rPr>
            <w:rFonts w:ascii="Century Gothic" w:hAnsi="Century Gothic"/>
            <w:lang w:val="pl-PL"/>
          </w:rPr>
          <w:t>1 cm</w:t>
        </w:r>
      </w:smartTag>
      <w:r w:rsidRPr="00311E4C">
        <w:rPr>
          <w:rFonts w:ascii="Century Gothic" w:hAnsi="Century Gothic"/>
          <w:lang w:val="pl-PL"/>
        </w:rPr>
        <w:t>.</w:t>
      </w:r>
    </w:p>
    <w:p w:rsidR="007F3FCA" w:rsidRPr="00311E4C" w:rsidRDefault="007F3FCA" w:rsidP="007F3FCA">
      <w:pPr>
        <w:pStyle w:val="tekstost"/>
        <w:rPr>
          <w:rFonts w:ascii="Century Gothic" w:hAnsi="Century Gothic"/>
          <w:lang w:val="pl-PL"/>
        </w:rPr>
      </w:pPr>
      <w:r w:rsidRPr="00311E4C">
        <w:rPr>
          <w:rFonts w:ascii="Century Gothic" w:hAnsi="Century Gothic"/>
          <w:lang w:val="pl-PL"/>
        </w:rPr>
        <w:tab/>
        <w:t xml:space="preserve"> </w:t>
      </w:r>
    </w:p>
    <w:p w:rsidR="007F3FCA" w:rsidRPr="00311E4C" w:rsidRDefault="007F3FCA" w:rsidP="007F3FCA">
      <w:pPr>
        <w:pStyle w:val="tekstost"/>
        <w:rPr>
          <w:rFonts w:ascii="Century Gothic" w:hAnsi="Century Gothic"/>
          <w:lang w:val="pl-PL"/>
        </w:rPr>
      </w:pPr>
      <w:r w:rsidRPr="00311E4C">
        <w:rPr>
          <w:rFonts w:ascii="Century Gothic" w:hAnsi="Century Gothic"/>
          <w:lang w:val="pl-PL"/>
        </w:rPr>
        <w:tab/>
        <w:t xml:space="preserve">  Podsypkę cementowo-piaskową przygotowuje się w betoniarkach, a następnie rozściela się na uprzednio zwilżonej podbudowie, przy zachowaniu:</w:t>
      </w:r>
    </w:p>
    <w:p w:rsidR="007F3FCA" w:rsidRPr="00311E4C" w:rsidRDefault="007F3FCA" w:rsidP="007F3FCA">
      <w:pPr>
        <w:pStyle w:val="tekstost"/>
        <w:numPr>
          <w:ilvl w:val="0"/>
          <w:numId w:val="46"/>
        </w:numPr>
        <w:suppressAutoHyphens w:val="0"/>
        <w:autoSpaceDN w:val="0"/>
        <w:adjustRightInd w:val="0"/>
        <w:ind w:left="283"/>
        <w:rPr>
          <w:rFonts w:ascii="Century Gothic" w:hAnsi="Century Gothic"/>
        </w:rPr>
      </w:pPr>
      <w:r w:rsidRPr="00311E4C">
        <w:rPr>
          <w:rFonts w:ascii="Century Gothic" w:eastAsia="Symbol" w:hAnsi="Century Gothic"/>
          <w:lang w:val="pl-PL"/>
        </w:rPr>
        <w:t xml:space="preserve">     </w:t>
      </w:r>
      <w:r w:rsidRPr="00311E4C">
        <w:rPr>
          <w:rFonts w:ascii="Century Gothic" w:hAnsi="Century Gothic"/>
        </w:rPr>
        <w:t>współczynnika wodnocementowego od 0,25 do 0,35,</w:t>
      </w:r>
    </w:p>
    <w:p w:rsidR="007F3FCA" w:rsidRPr="00311E4C" w:rsidRDefault="007F3FCA" w:rsidP="007F3FCA">
      <w:pPr>
        <w:pStyle w:val="tekstost"/>
        <w:numPr>
          <w:ilvl w:val="0"/>
          <w:numId w:val="46"/>
        </w:numPr>
        <w:suppressAutoHyphens w:val="0"/>
        <w:autoSpaceDN w:val="0"/>
        <w:adjustRightInd w:val="0"/>
        <w:ind w:left="283"/>
        <w:rPr>
          <w:rFonts w:ascii="Century Gothic" w:hAnsi="Century Gothic"/>
          <w:lang w:val="pl-PL"/>
        </w:rPr>
      </w:pPr>
      <w:r w:rsidRPr="00311E4C">
        <w:rPr>
          <w:rFonts w:ascii="Century Gothic" w:eastAsia="Symbol" w:hAnsi="Century Gothic"/>
          <w:lang w:val="pl-PL"/>
        </w:rPr>
        <w:t xml:space="preserve">     </w:t>
      </w:r>
      <w:r w:rsidRPr="00311E4C">
        <w:rPr>
          <w:rFonts w:ascii="Century Gothic" w:hAnsi="Century Gothic"/>
          <w:lang w:val="pl-PL"/>
        </w:rPr>
        <w:t>wytrzymałości na ściskanie nie mniejszej niż R</w:t>
      </w:r>
      <w:r w:rsidRPr="00311E4C">
        <w:rPr>
          <w:rFonts w:ascii="Century Gothic" w:hAnsi="Century Gothic"/>
          <w:vertAlign w:val="subscript"/>
          <w:lang w:val="pl-PL"/>
        </w:rPr>
        <w:t>7</w:t>
      </w:r>
      <w:r w:rsidRPr="00311E4C">
        <w:rPr>
          <w:rFonts w:ascii="Century Gothic" w:hAnsi="Century Gothic"/>
          <w:lang w:val="pl-PL"/>
        </w:rPr>
        <w:t xml:space="preserve"> = 10 MPa, R</w:t>
      </w:r>
      <w:r w:rsidRPr="00311E4C">
        <w:rPr>
          <w:rFonts w:ascii="Century Gothic" w:hAnsi="Century Gothic"/>
          <w:vertAlign w:val="subscript"/>
          <w:lang w:val="pl-PL"/>
        </w:rPr>
        <w:t>28</w:t>
      </w:r>
      <w:r w:rsidRPr="00311E4C">
        <w:rPr>
          <w:rFonts w:ascii="Century Gothic" w:hAnsi="Century Gothic"/>
          <w:lang w:val="pl-PL"/>
        </w:rPr>
        <w:t xml:space="preserve"> = 14 MPa.</w:t>
      </w:r>
    </w:p>
    <w:p w:rsidR="007F3FCA" w:rsidRPr="00311E4C" w:rsidRDefault="007F3FCA" w:rsidP="007F3FCA">
      <w:pPr>
        <w:pStyle w:val="tekstost"/>
        <w:rPr>
          <w:rFonts w:ascii="Century Gothic" w:hAnsi="Century Gothic"/>
          <w:lang w:val="pl-PL"/>
        </w:rPr>
      </w:pPr>
      <w:r w:rsidRPr="00311E4C">
        <w:rPr>
          <w:rFonts w:ascii="Century Gothic" w:hAnsi="Century Gothic"/>
          <w:lang w:val="pl-PL"/>
        </w:rPr>
        <w:tab/>
        <w:t xml:space="preserve">W praktyce, wilgotność układanej podsypki powinna być taka, aby po ściśnięciu podsypki w dłoni podsypka nie rozsypywała się i nie było na dłoni śladów wody, a po naciśnięciu palcami podsypka rozsypywała się. Rozścielenie podsypki cementowo-piaskowej powinno wyprzedzać układanie nawierzchni z kostek od 3 do </w:t>
      </w:r>
      <w:smartTag w:uri="urn:schemas-microsoft-com:office:smarttags" w:element="metricconverter">
        <w:smartTagPr>
          <w:attr w:name="ProductID" w:val="4 m"/>
        </w:smartTagPr>
        <w:r w:rsidRPr="00311E4C">
          <w:rPr>
            <w:rFonts w:ascii="Century Gothic" w:hAnsi="Century Gothic"/>
            <w:lang w:val="pl-PL"/>
          </w:rPr>
          <w:t>4 m</w:t>
        </w:r>
      </w:smartTag>
      <w:r w:rsidRPr="00311E4C">
        <w:rPr>
          <w:rFonts w:ascii="Century Gothic" w:hAnsi="Century Gothic"/>
          <w:lang w:val="pl-PL"/>
        </w:rPr>
        <w:t>. Rozścielona podsypka powinna być wyprofilowana i zagęszczona w stanie wilgotnym, lekkimi walcami (np. ręcznymi) lub zagęszczarkami wibracyjnymi.</w:t>
      </w:r>
    </w:p>
    <w:p w:rsidR="007F3FCA" w:rsidRPr="00311E4C" w:rsidRDefault="007F3FCA" w:rsidP="007F3FCA">
      <w:pPr>
        <w:pStyle w:val="tekstost"/>
        <w:rPr>
          <w:rFonts w:ascii="Century Gothic" w:hAnsi="Century Gothic"/>
          <w:lang w:val="pl-PL"/>
        </w:rPr>
      </w:pPr>
      <w:r w:rsidRPr="00311E4C">
        <w:rPr>
          <w:rFonts w:ascii="Century Gothic" w:hAnsi="Century Gothic"/>
          <w:lang w:val="pl-PL"/>
        </w:rPr>
        <w:tab/>
        <w:t xml:space="preserve">Jeśli podsypka jest wykonana z suchej zaprawy cementowo-piaskowej to po zawałowaniu nawierzchni należy ją polać wodą w takiej ilości, aby woda zwilżyła całą grubość podsypki. Rozścielenie podsypki z suchej zaprawy może wyprzedzać układanie nawierzchni z kostek o około </w:t>
      </w:r>
      <w:smartTag w:uri="urn:schemas-microsoft-com:office:smarttags" w:element="metricconverter">
        <w:smartTagPr>
          <w:attr w:name="ProductID" w:val="20 m"/>
        </w:smartTagPr>
        <w:r w:rsidRPr="00311E4C">
          <w:rPr>
            <w:rFonts w:ascii="Century Gothic" w:hAnsi="Century Gothic"/>
            <w:lang w:val="pl-PL"/>
          </w:rPr>
          <w:t>20 m</w:t>
        </w:r>
      </w:smartTag>
      <w:r w:rsidRPr="00311E4C">
        <w:rPr>
          <w:rFonts w:ascii="Century Gothic" w:hAnsi="Century Gothic"/>
          <w:lang w:val="pl-PL"/>
        </w:rPr>
        <w:t>.</w:t>
      </w:r>
    </w:p>
    <w:p w:rsidR="007F3FCA" w:rsidRPr="00311E4C" w:rsidRDefault="007F3FCA" w:rsidP="007F3FCA">
      <w:pPr>
        <w:pStyle w:val="tekstost"/>
        <w:rPr>
          <w:rFonts w:ascii="Century Gothic" w:hAnsi="Century Gothic"/>
          <w:lang w:val="pl-PL"/>
        </w:rPr>
      </w:pPr>
      <w:r w:rsidRPr="00311E4C">
        <w:rPr>
          <w:rFonts w:ascii="Century Gothic" w:hAnsi="Century Gothic"/>
          <w:lang w:val="pl-PL"/>
        </w:rPr>
        <w:tab/>
        <w:t>Całkowite ubicie nawierzchni i wypełnienie spoin zaprawą musi być zakończone przed rozpoczęciem wiązania cementu w podsypce.</w:t>
      </w:r>
    </w:p>
    <w:p w:rsidR="007F3FCA" w:rsidRPr="00311E4C" w:rsidRDefault="007F3FCA" w:rsidP="00364CC9">
      <w:pPr>
        <w:pStyle w:val="Nagwek2"/>
        <w:rPr>
          <w:rFonts w:eastAsia="Arial Unicode MS"/>
        </w:rPr>
      </w:pPr>
      <w:bookmarkStart w:id="28" w:name="_Toc279999008"/>
      <w:r w:rsidRPr="00311E4C">
        <w:t>Układanie nawierzchni z betonowych kostek brukowych</w:t>
      </w:r>
      <w:bookmarkEnd w:id="28"/>
    </w:p>
    <w:p w:rsidR="007F3FCA" w:rsidRPr="00311E4C" w:rsidRDefault="007F3FCA" w:rsidP="00364CC9">
      <w:pPr>
        <w:pStyle w:val="Nagwek3"/>
      </w:pPr>
      <w:bookmarkStart w:id="29" w:name="_Toc279999009"/>
      <w:r w:rsidRPr="00311E4C">
        <w:t>Ułożenie nawierzchni z kostek</w:t>
      </w:r>
      <w:bookmarkEnd w:id="29"/>
    </w:p>
    <w:p w:rsidR="007F3FCA" w:rsidRPr="00311E4C" w:rsidRDefault="007F3FCA" w:rsidP="007F3FCA">
      <w:pPr>
        <w:rPr>
          <w:rFonts w:ascii="Century Gothic" w:hAnsi="Century Gothic"/>
          <w:sz w:val="20"/>
          <w:szCs w:val="20"/>
        </w:rPr>
      </w:pPr>
      <w:r w:rsidRPr="00311E4C">
        <w:rPr>
          <w:rFonts w:ascii="Century Gothic" w:hAnsi="Century Gothic"/>
          <w:sz w:val="20"/>
          <w:szCs w:val="20"/>
        </w:rPr>
        <w:tab/>
        <w:t>Warstwa nawierzchni z kostki powinna być wykonana z elementów o jednakowej grubości. Na większym fragmencie robót zaleca się stosować kostki dostarczone w tej samej partii materiału, w której niedopuszczalne są różne odcienie wybranego koloru kostki.</w:t>
      </w:r>
    </w:p>
    <w:p w:rsidR="007F3FCA" w:rsidRPr="00311E4C" w:rsidRDefault="007F3FCA" w:rsidP="007F3FCA">
      <w:pPr>
        <w:rPr>
          <w:rFonts w:ascii="Century Gothic" w:hAnsi="Century Gothic"/>
          <w:sz w:val="20"/>
          <w:szCs w:val="20"/>
        </w:rPr>
      </w:pPr>
      <w:r w:rsidRPr="00311E4C">
        <w:rPr>
          <w:rFonts w:ascii="Century Gothic" w:hAnsi="Century Gothic"/>
          <w:sz w:val="20"/>
          <w:szCs w:val="20"/>
        </w:rPr>
        <w:tab/>
        <w:t>Układanie kostki można wykonywać ręcznie lub mechanicznie.</w:t>
      </w:r>
    </w:p>
    <w:p w:rsidR="007F3FCA" w:rsidRPr="00311E4C" w:rsidRDefault="007F3FCA" w:rsidP="007F3FCA">
      <w:pPr>
        <w:rPr>
          <w:rFonts w:ascii="Century Gothic" w:hAnsi="Century Gothic"/>
          <w:sz w:val="20"/>
          <w:szCs w:val="20"/>
        </w:rPr>
      </w:pPr>
      <w:r w:rsidRPr="00311E4C">
        <w:rPr>
          <w:rFonts w:ascii="Century Gothic" w:hAnsi="Century Gothic"/>
          <w:sz w:val="20"/>
          <w:szCs w:val="20"/>
        </w:rPr>
        <w:tab/>
        <w:t xml:space="preserve">Układanie ręczne zaleca się wykonywać na mniejszych powierzchniach, zwłaszcza skomplikowanych pod względem kształtu lub wymagających kompozycji kolorystycznej </w:t>
      </w:r>
      <w:r w:rsidRPr="00311E4C">
        <w:rPr>
          <w:rFonts w:ascii="Century Gothic" w:hAnsi="Century Gothic"/>
          <w:sz w:val="20"/>
          <w:szCs w:val="20"/>
        </w:rPr>
        <w:lastRenderedPageBreak/>
        <w:t>układanych deseni oraz różnych wymiarów i kształtów kostek. Układanie kostek powinni wykonywać przyuczeni brukarze.</w:t>
      </w:r>
    </w:p>
    <w:p w:rsidR="007F3FCA" w:rsidRPr="00311E4C" w:rsidRDefault="007F3FCA" w:rsidP="007F3FCA">
      <w:pPr>
        <w:rPr>
          <w:rFonts w:ascii="Century Gothic" w:hAnsi="Century Gothic"/>
          <w:sz w:val="20"/>
          <w:szCs w:val="20"/>
        </w:rPr>
      </w:pPr>
      <w:r w:rsidRPr="00311E4C">
        <w:rPr>
          <w:rFonts w:ascii="Century Gothic" w:hAnsi="Century Gothic"/>
          <w:sz w:val="20"/>
          <w:szCs w:val="20"/>
        </w:rPr>
        <w:tab/>
        <w:t>Układanie mechaniczne zaleca się wykonywać na dużych powierzchniach o prostym kształcie, tak aby układarka mogła przenosić z palety warstwę kształtek na miejsce ich ułożenia z wymaganą dokładnością. Kostka do układania mechanicznego nie może mieć dużych odchyłek wymiarowych i musi być odpowiednio przygotowana przez producenta, tj. ułożona na palecie w odpowiedni wzór, bez dołożenia połówek i dziewiątek, przy czym każda warstwa na palecie musi być dobrze przesypana bardzo drobnym piaskiem, by kostki nie przywierały do siebie. Układanie mechaniczne zawsze musi być wsparte pracą brukarzy, którzy uzupełniają przerwy, wyrabiają łuki, dokładają kostki w okolicach studzienek i krawężników.</w:t>
      </w:r>
    </w:p>
    <w:p w:rsidR="007F3FCA" w:rsidRPr="00311E4C" w:rsidRDefault="007F3FCA" w:rsidP="007F3FCA">
      <w:pPr>
        <w:rPr>
          <w:rFonts w:ascii="Century Gothic" w:hAnsi="Century Gothic"/>
          <w:sz w:val="20"/>
          <w:szCs w:val="20"/>
        </w:rPr>
      </w:pPr>
      <w:r w:rsidRPr="00311E4C">
        <w:rPr>
          <w:rFonts w:ascii="Century Gothic" w:hAnsi="Century Gothic"/>
          <w:sz w:val="20"/>
          <w:szCs w:val="20"/>
        </w:rPr>
        <w:tab/>
        <w:t xml:space="preserve">Kostkę układa się około </w:t>
      </w:r>
      <w:smartTag w:uri="urn:schemas-microsoft-com:office:smarttags" w:element="metricconverter">
        <w:smartTagPr>
          <w:attr w:name="ProductID" w:val="1,5 cm"/>
        </w:smartTagPr>
        <w:r w:rsidRPr="00311E4C">
          <w:rPr>
            <w:rFonts w:ascii="Century Gothic" w:hAnsi="Century Gothic"/>
            <w:sz w:val="20"/>
            <w:szCs w:val="20"/>
          </w:rPr>
          <w:t>1,5 cm</w:t>
        </w:r>
      </w:smartTag>
      <w:r w:rsidRPr="00311E4C">
        <w:rPr>
          <w:rFonts w:ascii="Century Gothic" w:hAnsi="Century Gothic"/>
          <w:sz w:val="20"/>
          <w:szCs w:val="20"/>
        </w:rPr>
        <w:t xml:space="preserve"> wyżej od projektowanej niwelety, ponieważ po procesie ubijania podsypka zagęszcza się.</w:t>
      </w:r>
    </w:p>
    <w:p w:rsidR="007F3FCA" w:rsidRPr="00311E4C" w:rsidRDefault="007F3FCA" w:rsidP="007F3FCA">
      <w:pPr>
        <w:rPr>
          <w:rFonts w:ascii="Century Gothic" w:hAnsi="Century Gothic"/>
          <w:sz w:val="20"/>
          <w:szCs w:val="20"/>
        </w:rPr>
      </w:pPr>
      <w:r w:rsidRPr="00311E4C">
        <w:rPr>
          <w:rFonts w:ascii="Century Gothic" w:hAnsi="Century Gothic"/>
          <w:sz w:val="20"/>
          <w:szCs w:val="20"/>
        </w:rPr>
        <w:tab/>
        <w:t xml:space="preserve">Powierzchnia kostek położonych obok urządzeń infrastruktury technicznej (np. studzienek, włazów itp.) powinna trwale wystawać od </w:t>
      </w:r>
      <w:smartTag w:uri="urn:schemas-microsoft-com:office:smarttags" w:element="metricconverter">
        <w:smartTagPr>
          <w:attr w:name="ProductID" w:val="3 mm"/>
        </w:smartTagPr>
        <w:r w:rsidRPr="00311E4C">
          <w:rPr>
            <w:rFonts w:ascii="Century Gothic" w:hAnsi="Century Gothic"/>
            <w:sz w:val="20"/>
            <w:szCs w:val="20"/>
          </w:rPr>
          <w:t>3 mm</w:t>
        </w:r>
      </w:smartTag>
      <w:r w:rsidRPr="00311E4C">
        <w:rPr>
          <w:rFonts w:ascii="Century Gothic" w:hAnsi="Century Gothic"/>
          <w:sz w:val="20"/>
          <w:szCs w:val="20"/>
        </w:rPr>
        <w:t xml:space="preserve"> do </w:t>
      </w:r>
      <w:smartTag w:uri="urn:schemas-microsoft-com:office:smarttags" w:element="metricconverter">
        <w:smartTagPr>
          <w:attr w:name="ProductID" w:val="5 mm"/>
        </w:smartTagPr>
        <w:r w:rsidRPr="00311E4C">
          <w:rPr>
            <w:rFonts w:ascii="Century Gothic" w:hAnsi="Century Gothic"/>
            <w:sz w:val="20"/>
            <w:szCs w:val="20"/>
          </w:rPr>
          <w:t>5 mm</w:t>
        </w:r>
      </w:smartTag>
      <w:r w:rsidRPr="00311E4C">
        <w:rPr>
          <w:rFonts w:ascii="Century Gothic" w:hAnsi="Century Gothic"/>
          <w:sz w:val="20"/>
          <w:szCs w:val="20"/>
        </w:rPr>
        <w:t xml:space="preserve"> powyżej powierzchni tych urządzeń oraz od </w:t>
      </w:r>
      <w:smartTag w:uri="urn:schemas-microsoft-com:office:smarttags" w:element="metricconverter">
        <w:smartTagPr>
          <w:attr w:name="ProductID" w:val="3 mm"/>
        </w:smartTagPr>
        <w:r w:rsidRPr="00311E4C">
          <w:rPr>
            <w:rFonts w:ascii="Century Gothic" w:hAnsi="Century Gothic"/>
            <w:sz w:val="20"/>
            <w:szCs w:val="20"/>
          </w:rPr>
          <w:t>3 mm</w:t>
        </w:r>
      </w:smartTag>
      <w:r w:rsidRPr="00311E4C">
        <w:rPr>
          <w:rFonts w:ascii="Century Gothic" w:hAnsi="Century Gothic"/>
          <w:sz w:val="20"/>
          <w:szCs w:val="20"/>
        </w:rPr>
        <w:t xml:space="preserve"> do </w:t>
      </w:r>
      <w:smartTag w:uri="urn:schemas-microsoft-com:office:smarttags" w:element="metricconverter">
        <w:smartTagPr>
          <w:attr w:name="ProductID" w:val="10 mm"/>
        </w:smartTagPr>
        <w:r w:rsidRPr="00311E4C">
          <w:rPr>
            <w:rFonts w:ascii="Century Gothic" w:hAnsi="Century Gothic"/>
            <w:sz w:val="20"/>
            <w:szCs w:val="20"/>
          </w:rPr>
          <w:t>10 mm</w:t>
        </w:r>
      </w:smartTag>
      <w:r w:rsidRPr="00311E4C">
        <w:rPr>
          <w:rFonts w:ascii="Century Gothic" w:hAnsi="Century Gothic"/>
          <w:sz w:val="20"/>
          <w:szCs w:val="20"/>
        </w:rPr>
        <w:t xml:space="preserve"> powyżej korytek ściekowych (ścieków).</w:t>
      </w:r>
    </w:p>
    <w:p w:rsidR="007F3FCA" w:rsidRPr="00311E4C" w:rsidRDefault="007F3FCA" w:rsidP="007F3FCA">
      <w:pPr>
        <w:rPr>
          <w:rFonts w:ascii="Century Gothic" w:hAnsi="Century Gothic"/>
          <w:sz w:val="20"/>
          <w:szCs w:val="20"/>
        </w:rPr>
      </w:pPr>
      <w:r w:rsidRPr="00311E4C">
        <w:rPr>
          <w:rFonts w:ascii="Century Gothic" w:hAnsi="Century Gothic"/>
          <w:sz w:val="20"/>
          <w:szCs w:val="20"/>
        </w:rPr>
        <w:tab/>
        <w:t>Do uzupełnienia przestrzeni przy krawężnikach, obrzeżach i studzienkach można używać elementy kostkowe wykończeniowe w postaci tzw. połówek i dziewiątek, mających wszystkie krawędzie równe i odpowiednio fazowane. W przypadku potrzeby kształtek o nietypowych wymiarach, wolną przestrzeń uzupełnia się kostką ciętą, przycinaną na budowie specjalnymi narzędziami tnącymi (przycinarkami, szlifierkami z tarczą itp.).</w:t>
      </w:r>
    </w:p>
    <w:p w:rsidR="00364CC9" w:rsidRPr="00311E4C" w:rsidRDefault="007F3FCA" w:rsidP="00364CC9">
      <w:pPr>
        <w:rPr>
          <w:rFonts w:ascii="Century Gothic" w:hAnsi="Century Gothic"/>
          <w:sz w:val="20"/>
          <w:szCs w:val="20"/>
        </w:rPr>
      </w:pPr>
      <w:r w:rsidRPr="00311E4C">
        <w:rPr>
          <w:rFonts w:ascii="Century Gothic" w:hAnsi="Century Gothic"/>
          <w:sz w:val="20"/>
          <w:szCs w:val="20"/>
        </w:rPr>
        <w:tab/>
        <w:t>Dzienną działkę roboczą nawierzchni na podsypce cementowo-piaskowej zaleca się zakończyć prowizorycznie około półmetrowym pasem nawierzchni na podsypce piaskowej w celu wytworzenia oporu dla ubicia kostki ułożonej na stałe. Przed dalszym wznowieniem robót, prowizorycznie ułożoną nawierzchnię na podsypce piaskowej należy rozebrać i usunąć wraz z podsypką.</w:t>
      </w:r>
    </w:p>
    <w:p w:rsidR="007F3FCA" w:rsidRPr="00311E4C" w:rsidRDefault="007F3FCA" w:rsidP="00364CC9">
      <w:pPr>
        <w:pStyle w:val="Nagwek3"/>
      </w:pPr>
      <w:bookmarkStart w:id="30" w:name="_Toc279999010"/>
      <w:r w:rsidRPr="00311E4C">
        <w:t>Ubicie nawierzchni z kostek</w:t>
      </w:r>
      <w:bookmarkEnd w:id="30"/>
    </w:p>
    <w:p w:rsidR="007F3FCA" w:rsidRPr="00311E4C" w:rsidRDefault="007F3FCA" w:rsidP="007F3FCA">
      <w:pPr>
        <w:rPr>
          <w:rFonts w:ascii="Century Gothic" w:hAnsi="Century Gothic"/>
          <w:sz w:val="20"/>
          <w:szCs w:val="20"/>
        </w:rPr>
      </w:pPr>
      <w:r w:rsidRPr="00311E4C">
        <w:rPr>
          <w:rFonts w:ascii="Century Gothic" w:hAnsi="Century Gothic"/>
          <w:sz w:val="20"/>
          <w:szCs w:val="20"/>
        </w:rPr>
        <w:tab/>
        <w:t>Ubicie nawierzchni należy przeprowadzić za pomocą zagęszczarki wibracyjnej (płytowej) z osłoną z tworzywa sztucznego. Do ubicia nawierzchni nie wolno używać walca.</w:t>
      </w:r>
    </w:p>
    <w:p w:rsidR="007F3FCA" w:rsidRPr="00311E4C" w:rsidRDefault="007F3FCA" w:rsidP="007F3FCA">
      <w:pPr>
        <w:rPr>
          <w:rFonts w:ascii="Century Gothic" w:hAnsi="Century Gothic"/>
          <w:sz w:val="20"/>
          <w:szCs w:val="20"/>
        </w:rPr>
      </w:pPr>
      <w:r w:rsidRPr="00311E4C">
        <w:rPr>
          <w:rFonts w:ascii="Century Gothic" w:hAnsi="Century Gothic"/>
          <w:sz w:val="20"/>
          <w:szCs w:val="20"/>
        </w:rPr>
        <w:tab/>
        <w:t>Ubijanie nawierzchni należy prowadzić od krawędzi powierzchni w kierunku jej środka i jednocześnie w kierunku poprzecznym kształtek. Ewentualne nierówności powierzchniowe mogą być zlikwidowane przez ubijanie w kierunku wzdłużnym kostki.</w:t>
      </w:r>
    </w:p>
    <w:p w:rsidR="00364CC9" w:rsidRPr="00311E4C" w:rsidRDefault="007F3FCA" w:rsidP="007F3FCA">
      <w:pPr>
        <w:rPr>
          <w:rFonts w:ascii="Century Gothic" w:hAnsi="Century Gothic"/>
          <w:sz w:val="20"/>
          <w:szCs w:val="20"/>
        </w:rPr>
      </w:pPr>
      <w:r w:rsidRPr="00311E4C">
        <w:rPr>
          <w:rFonts w:ascii="Century Gothic" w:hAnsi="Century Gothic"/>
          <w:sz w:val="20"/>
          <w:szCs w:val="20"/>
        </w:rPr>
        <w:tab/>
        <w:t>Po ubiciu nawierzchni wszystkie kostki uszkodzone (np. pęknięte) należy wymienić na kostki całe.</w:t>
      </w:r>
    </w:p>
    <w:p w:rsidR="007F3FCA" w:rsidRPr="00311E4C" w:rsidRDefault="007F3FCA" w:rsidP="00364CC9">
      <w:pPr>
        <w:pStyle w:val="Nagwek3"/>
      </w:pPr>
      <w:bookmarkStart w:id="31" w:name="_Toc279999011"/>
      <w:r w:rsidRPr="00311E4C">
        <w:t>Spoiny</w:t>
      </w:r>
      <w:bookmarkEnd w:id="31"/>
    </w:p>
    <w:p w:rsidR="007F3FCA" w:rsidRPr="00311E4C" w:rsidRDefault="007F3FCA" w:rsidP="007F3FCA">
      <w:pPr>
        <w:rPr>
          <w:rFonts w:ascii="Century Gothic" w:hAnsi="Century Gothic"/>
          <w:sz w:val="20"/>
          <w:szCs w:val="20"/>
        </w:rPr>
      </w:pPr>
      <w:r w:rsidRPr="00311E4C">
        <w:rPr>
          <w:rFonts w:ascii="Century Gothic" w:hAnsi="Century Gothic"/>
          <w:sz w:val="20"/>
          <w:szCs w:val="20"/>
        </w:rPr>
        <w:tab/>
        <w:t xml:space="preserve">Szerokość spoin pomiędzy betonowymi kostkami brukowymi powinna wynosić od </w:t>
      </w:r>
      <w:smartTag w:uri="urn:schemas-microsoft-com:office:smarttags" w:element="metricconverter">
        <w:smartTagPr>
          <w:attr w:name="ProductID" w:val="3 mm"/>
        </w:smartTagPr>
        <w:r w:rsidRPr="00311E4C">
          <w:rPr>
            <w:rFonts w:ascii="Century Gothic" w:hAnsi="Century Gothic"/>
            <w:sz w:val="20"/>
            <w:szCs w:val="20"/>
          </w:rPr>
          <w:t>3 mm</w:t>
        </w:r>
      </w:smartTag>
      <w:r w:rsidRPr="00311E4C">
        <w:rPr>
          <w:rFonts w:ascii="Century Gothic" w:hAnsi="Century Gothic"/>
          <w:sz w:val="20"/>
          <w:szCs w:val="20"/>
        </w:rPr>
        <w:t xml:space="preserve"> do </w:t>
      </w:r>
      <w:smartTag w:uri="urn:schemas-microsoft-com:office:smarttags" w:element="metricconverter">
        <w:smartTagPr>
          <w:attr w:name="ProductID" w:val="5 mm"/>
        </w:smartTagPr>
        <w:r w:rsidRPr="00311E4C">
          <w:rPr>
            <w:rFonts w:ascii="Century Gothic" w:hAnsi="Century Gothic"/>
            <w:sz w:val="20"/>
            <w:szCs w:val="20"/>
          </w:rPr>
          <w:t>5 mm</w:t>
        </w:r>
      </w:smartTag>
      <w:r w:rsidRPr="00311E4C">
        <w:rPr>
          <w:rFonts w:ascii="Century Gothic" w:hAnsi="Century Gothic"/>
          <w:sz w:val="20"/>
          <w:szCs w:val="20"/>
        </w:rPr>
        <w:t>.</w:t>
      </w:r>
    </w:p>
    <w:p w:rsidR="007F3FCA" w:rsidRPr="00311E4C" w:rsidRDefault="007F3FCA" w:rsidP="007F3FCA">
      <w:pPr>
        <w:rPr>
          <w:rFonts w:ascii="Century Gothic" w:hAnsi="Century Gothic"/>
          <w:sz w:val="20"/>
          <w:szCs w:val="20"/>
        </w:rPr>
      </w:pPr>
      <w:r w:rsidRPr="00311E4C">
        <w:rPr>
          <w:rFonts w:ascii="Century Gothic" w:hAnsi="Century Gothic"/>
          <w:sz w:val="20"/>
          <w:szCs w:val="20"/>
        </w:rPr>
        <w:tab/>
        <w:t>W przypadku stosowania prostopadłościennych kostek brukowych zaleca się aby osie spoin pomiędzy dłuższymi bokami tych kostek tworzyły z osią drogi kąt 45</w:t>
      </w:r>
      <w:r w:rsidRPr="00311E4C">
        <w:rPr>
          <w:rFonts w:ascii="Century Gothic" w:hAnsi="Century Gothic"/>
          <w:sz w:val="20"/>
          <w:szCs w:val="20"/>
          <w:vertAlign w:val="superscript"/>
        </w:rPr>
        <w:t>o</w:t>
      </w:r>
      <w:r w:rsidRPr="00311E4C">
        <w:rPr>
          <w:rFonts w:ascii="Century Gothic" w:hAnsi="Century Gothic"/>
          <w:sz w:val="20"/>
          <w:szCs w:val="20"/>
        </w:rPr>
        <w:t>, a wierzchołek utworzonego kąta prostego pomiędzy spoinami miał kierunek odwrotny do kierunku spadku podłużnego nawierzchni.</w:t>
      </w:r>
    </w:p>
    <w:p w:rsidR="007F3FCA" w:rsidRPr="00311E4C" w:rsidRDefault="007F3FCA" w:rsidP="007F3FCA">
      <w:pPr>
        <w:rPr>
          <w:rFonts w:ascii="Century Gothic" w:hAnsi="Century Gothic"/>
          <w:sz w:val="20"/>
          <w:szCs w:val="20"/>
        </w:rPr>
      </w:pPr>
      <w:r w:rsidRPr="00311E4C">
        <w:rPr>
          <w:rFonts w:ascii="Century Gothic" w:hAnsi="Century Gothic"/>
          <w:sz w:val="20"/>
          <w:szCs w:val="20"/>
        </w:rPr>
        <w:tab/>
        <w:t xml:space="preserve">Po ułożeniu kostek, spoiny należy wypełnić  piaskiem.  </w:t>
      </w:r>
    </w:p>
    <w:p w:rsidR="007F3FCA" w:rsidRPr="00311E4C" w:rsidRDefault="007F3FCA" w:rsidP="00364CC9">
      <w:pPr>
        <w:pStyle w:val="Nagwek3"/>
      </w:pPr>
      <w:r w:rsidRPr="00311E4C">
        <w:t xml:space="preserve"> </w:t>
      </w:r>
      <w:bookmarkStart w:id="32" w:name="_Toc279999012"/>
      <w:r w:rsidRPr="00311E4C">
        <w:t>Pielęgnacja nawierzchni i oddanie jej dla ruchu</w:t>
      </w:r>
      <w:bookmarkEnd w:id="32"/>
    </w:p>
    <w:p w:rsidR="007F3FCA" w:rsidRPr="00311E4C" w:rsidRDefault="007F3FCA" w:rsidP="007F3FCA">
      <w:pPr>
        <w:rPr>
          <w:rFonts w:ascii="Century Gothic" w:hAnsi="Century Gothic"/>
          <w:sz w:val="20"/>
          <w:szCs w:val="20"/>
        </w:rPr>
      </w:pPr>
      <w:r w:rsidRPr="00311E4C">
        <w:rPr>
          <w:rFonts w:ascii="Century Gothic" w:hAnsi="Century Gothic"/>
          <w:sz w:val="20"/>
          <w:szCs w:val="20"/>
        </w:rPr>
        <w:tab/>
        <w:t>Nawierzchnię na podsypce piaskowej ze spoinami wypełnionymi piaskiem można oddać do użytku bezpośrednio po jej wykonaniu.</w:t>
      </w:r>
    </w:p>
    <w:p w:rsidR="007F3FCA" w:rsidRPr="00311E4C" w:rsidRDefault="007F3FCA" w:rsidP="007F3FCA">
      <w:pPr>
        <w:rPr>
          <w:rFonts w:ascii="Century Gothic" w:hAnsi="Century Gothic"/>
          <w:sz w:val="20"/>
          <w:szCs w:val="20"/>
        </w:rPr>
      </w:pPr>
      <w:r w:rsidRPr="00311E4C">
        <w:rPr>
          <w:rFonts w:ascii="Century Gothic" w:hAnsi="Century Gothic"/>
          <w:sz w:val="20"/>
          <w:szCs w:val="20"/>
        </w:rPr>
        <w:tab/>
        <w:t xml:space="preserve">Nawierzchnię na podsypce cementowo-piaskowej ze spoinami wypełnionymi zaprawą cementowo-piaskową, po jej wykonaniu należy przykryć warstwą wilgotnego piasku o grubości od 3,0 do </w:t>
      </w:r>
      <w:smartTag w:uri="urn:schemas-microsoft-com:office:smarttags" w:element="metricconverter">
        <w:smartTagPr>
          <w:attr w:name="ProductID" w:val="4,0 cm"/>
        </w:smartTagPr>
        <w:r w:rsidRPr="00311E4C">
          <w:rPr>
            <w:rFonts w:ascii="Century Gothic" w:hAnsi="Century Gothic"/>
            <w:sz w:val="20"/>
            <w:szCs w:val="20"/>
          </w:rPr>
          <w:t>4,0 cm</w:t>
        </w:r>
      </w:smartTag>
      <w:r w:rsidRPr="00311E4C">
        <w:rPr>
          <w:rFonts w:ascii="Century Gothic" w:hAnsi="Century Gothic"/>
          <w:sz w:val="20"/>
          <w:szCs w:val="20"/>
        </w:rPr>
        <w:t xml:space="preserve"> i utrzymywać ją w stanie wilgotnym przez 7 do 10 dni. Po upływie od 2 tygodni (przy temperaturze średniej otoczenia nie niższej niż 15</w:t>
      </w:r>
      <w:r w:rsidRPr="00311E4C">
        <w:rPr>
          <w:rFonts w:ascii="Century Gothic" w:hAnsi="Century Gothic"/>
          <w:sz w:val="20"/>
          <w:szCs w:val="20"/>
          <w:vertAlign w:val="superscript"/>
        </w:rPr>
        <w:t>o</w:t>
      </w:r>
      <w:r w:rsidRPr="00311E4C">
        <w:rPr>
          <w:rFonts w:ascii="Century Gothic" w:hAnsi="Century Gothic"/>
          <w:sz w:val="20"/>
          <w:szCs w:val="20"/>
        </w:rPr>
        <w:t>C) do          3 tygodni (w porze chłodniejszej) nawierzchnię należy oczyścić z piasku i można oddać do użytku.</w:t>
      </w:r>
    </w:p>
    <w:p w:rsidR="007F3FCA" w:rsidRPr="00311E4C" w:rsidRDefault="007F3FCA" w:rsidP="00364CC9">
      <w:pPr>
        <w:pStyle w:val="Nagwek1"/>
        <w:rPr>
          <w:rFonts w:eastAsia="Arial Unicode MS"/>
        </w:rPr>
      </w:pPr>
      <w:bookmarkStart w:id="33" w:name="_Toc279999013"/>
      <w:r w:rsidRPr="00311E4C">
        <w:t>KONTROLA  JAKOŚCI ROBÓT</w:t>
      </w:r>
      <w:bookmarkEnd w:id="33"/>
    </w:p>
    <w:p w:rsidR="007F3FCA" w:rsidRPr="00311E4C" w:rsidRDefault="007F3FCA" w:rsidP="00364CC9">
      <w:pPr>
        <w:pStyle w:val="Nagwek2"/>
        <w:rPr>
          <w:rFonts w:eastAsia="Arial Unicode MS"/>
        </w:rPr>
      </w:pPr>
      <w:bookmarkStart w:id="34" w:name="_Toc279999014"/>
      <w:r w:rsidRPr="00311E4C">
        <w:t>Ogólne zasady kontroli jakości robót</w:t>
      </w:r>
      <w:bookmarkEnd w:id="34"/>
    </w:p>
    <w:p w:rsidR="007F3FCA" w:rsidRPr="00311E4C" w:rsidRDefault="007F3FCA" w:rsidP="007F3FCA">
      <w:pPr>
        <w:rPr>
          <w:rFonts w:ascii="Century Gothic" w:hAnsi="Century Gothic"/>
          <w:sz w:val="20"/>
          <w:szCs w:val="20"/>
        </w:rPr>
      </w:pPr>
      <w:r w:rsidRPr="00311E4C">
        <w:rPr>
          <w:rFonts w:ascii="Century Gothic" w:hAnsi="Century Gothic"/>
          <w:sz w:val="20"/>
          <w:szCs w:val="20"/>
        </w:rPr>
        <w:tab/>
        <w:t>Ogólne zasady kontroli j</w:t>
      </w:r>
      <w:r w:rsidR="00311E4C">
        <w:rPr>
          <w:rFonts w:ascii="Century Gothic" w:hAnsi="Century Gothic"/>
          <w:sz w:val="20"/>
          <w:szCs w:val="20"/>
        </w:rPr>
        <w:t xml:space="preserve">akości robót podano w </w:t>
      </w:r>
      <w:r w:rsidRPr="00311E4C">
        <w:rPr>
          <w:rFonts w:ascii="Century Gothic" w:hAnsi="Century Gothic"/>
          <w:sz w:val="20"/>
          <w:szCs w:val="20"/>
        </w:rPr>
        <w:t>ST  „Wymagania ogólne” [9] pkt 6.</w:t>
      </w:r>
    </w:p>
    <w:p w:rsidR="007F3FCA" w:rsidRPr="00311E4C" w:rsidRDefault="007F3FCA" w:rsidP="00364CC9">
      <w:pPr>
        <w:pStyle w:val="Nagwek2"/>
        <w:rPr>
          <w:rFonts w:eastAsia="Arial Unicode MS"/>
        </w:rPr>
      </w:pPr>
      <w:bookmarkStart w:id="35" w:name="_Toc279999015"/>
      <w:r w:rsidRPr="00311E4C">
        <w:lastRenderedPageBreak/>
        <w:t>Badania w czasie robót</w:t>
      </w:r>
      <w:bookmarkEnd w:id="35"/>
    </w:p>
    <w:p w:rsidR="007F3FCA" w:rsidRPr="00311E4C" w:rsidRDefault="007F3FCA" w:rsidP="007F3FCA">
      <w:pPr>
        <w:rPr>
          <w:rFonts w:ascii="Century Gothic" w:hAnsi="Century Gothic"/>
          <w:sz w:val="20"/>
          <w:szCs w:val="20"/>
        </w:rPr>
      </w:pPr>
      <w:r w:rsidRPr="00311E4C">
        <w:rPr>
          <w:rFonts w:ascii="Century Gothic" w:hAnsi="Century Gothic"/>
          <w:sz w:val="20"/>
          <w:szCs w:val="20"/>
        </w:rPr>
        <w:tab/>
        <w:t>Częstotliwość oraz zakres badań i pomiarów w czasie robót nawierzchniowych z kostki podaje tablica 2.</w:t>
      </w:r>
    </w:p>
    <w:p w:rsidR="007F3FCA" w:rsidRPr="00311E4C" w:rsidRDefault="007F3FCA" w:rsidP="007F3FCA">
      <w:pPr>
        <w:spacing w:after="120"/>
        <w:rPr>
          <w:rFonts w:ascii="Century Gothic" w:hAnsi="Century Gothic"/>
          <w:sz w:val="20"/>
          <w:szCs w:val="20"/>
        </w:rPr>
      </w:pPr>
      <w:r w:rsidRPr="00311E4C">
        <w:rPr>
          <w:rFonts w:ascii="Century Gothic" w:hAnsi="Century Gothic"/>
          <w:sz w:val="20"/>
          <w:szCs w:val="20"/>
        </w:rPr>
        <w:t>Tablica 2. Częstotliwość oraz zakres badań i pomiarów w czasie robót</w:t>
      </w:r>
    </w:p>
    <w:tbl>
      <w:tblPr>
        <w:tblW w:w="8493" w:type="dxa"/>
        <w:tblCellMar>
          <w:left w:w="70" w:type="dxa"/>
          <w:right w:w="70" w:type="dxa"/>
        </w:tblCellMar>
        <w:tblLook w:val="0000"/>
      </w:tblPr>
      <w:tblGrid>
        <w:gridCol w:w="496"/>
        <w:gridCol w:w="3178"/>
        <w:gridCol w:w="2977"/>
        <w:gridCol w:w="1842"/>
      </w:tblGrid>
      <w:tr w:rsidR="007F3FCA" w:rsidRPr="00311E4C">
        <w:tc>
          <w:tcPr>
            <w:tcW w:w="496" w:type="dxa"/>
            <w:tcBorders>
              <w:top w:val="single" w:sz="6" w:space="0" w:color="auto"/>
              <w:left w:val="single" w:sz="6" w:space="0" w:color="auto"/>
              <w:bottom w:val="nil"/>
              <w:right w:val="single" w:sz="6" w:space="0" w:color="auto"/>
            </w:tcBorders>
            <w:noWrap/>
          </w:tcPr>
          <w:p w:rsidR="007F3FCA" w:rsidRPr="00311E4C" w:rsidRDefault="007F3FCA" w:rsidP="00EA4544">
            <w:pPr>
              <w:spacing w:before="180"/>
              <w:jc w:val="center"/>
              <w:rPr>
                <w:rFonts w:ascii="Century Gothic" w:hAnsi="Century Gothic"/>
                <w:sz w:val="16"/>
                <w:szCs w:val="16"/>
              </w:rPr>
            </w:pPr>
            <w:r w:rsidRPr="00311E4C">
              <w:rPr>
                <w:rFonts w:ascii="Century Gothic" w:hAnsi="Century Gothic"/>
                <w:sz w:val="16"/>
                <w:szCs w:val="16"/>
              </w:rPr>
              <w:t>Lp.</w:t>
            </w:r>
          </w:p>
        </w:tc>
        <w:tc>
          <w:tcPr>
            <w:tcW w:w="3178" w:type="dxa"/>
            <w:tcBorders>
              <w:top w:val="single" w:sz="6" w:space="0" w:color="auto"/>
              <w:left w:val="single" w:sz="6" w:space="0" w:color="auto"/>
              <w:bottom w:val="nil"/>
              <w:right w:val="single" w:sz="6" w:space="0" w:color="auto"/>
            </w:tcBorders>
            <w:noWrap/>
          </w:tcPr>
          <w:p w:rsidR="007F3FCA" w:rsidRPr="00311E4C" w:rsidRDefault="007F3FCA" w:rsidP="00EA4544">
            <w:pPr>
              <w:spacing w:before="60"/>
              <w:jc w:val="center"/>
              <w:rPr>
                <w:rFonts w:ascii="Century Gothic" w:hAnsi="Century Gothic"/>
                <w:sz w:val="16"/>
                <w:szCs w:val="16"/>
              </w:rPr>
            </w:pPr>
            <w:r w:rsidRPr="00311E4C">
              <w:rPr>
                <w:rFonts w:ascii="Century Gothic" w:hAnsi="Century Gothic"/>
                <w:sz w:val="16"/>
                <w:szCs w:val="16"/>
              </w:rPr>
              <w:t>Wyszczególnienie</w:t>
            </w:r>
          </w:p>
          <w:p w:rsidR="007F3FCA" w:rsidRPr="00311E4C" w:rsidRDefault="007F3FCA" w:rsidP="00EA4544">
            <w:pPr>
              <w:spacing w:after="60"/>
              <w:jc w:val="center"/>
              <w:rPr>
                <w:rFonts w:ascii="Century Gothic" w:hAnsi="Century Gothic"/>
                <w:sz w:val="16"/>
                <w:szCs w:val="16"/>
              </w:rPr>
            </w:pPr>
            <w:r w:rsidRPr="00311E4C">
              <w:rPr>
                <w:rFonts w:ascii="Century Gothic" w:hAnsi="Century Gothic"/>
                <w:sz w:val="16"/>
                <w:szCs w:val="16"/>
              </w:rPr>
              <w:t>badań i pomiarów</w:t>
            </w:r>
          </w:p>
        </w:tc>
        <w:tc>
          <w:tcPr>
            <w:tcW w:w="2977" w:type="dxa"/>
            <w:tcBorders>
              <w:top w:val="single" w:sz="6" w:space="0" w:color="auto"/>
              <w:left w:val="single" w:sz="6" w:space="0" w:color="auto"/>
              <w:bottom w:val="nil"/>
              <w:right w:val="single" w:sz="6" w:space="0" w:color="auto"/>
            </w:tcBorders>
            <w:noWrap/>
          </w:tcPr>
          <w:p w:rsidR="007F3FCA" w:rsidRPr="00311E4C" w:rsidRDefault="007F3FCA" w:rsidP="00EA4544">
            <w:pPr>
              <w:spacing w:before="180"/>
              <w:jc w:val="center"/>
              <w:rPr>
                <w:rFonts w:ascii="Century Gothic" w:hAnsi="Century Gothic"/>
                <w:sz w:val="16"/>
                <w:szCs w:val="16"/>
              </w:rPr>
            </w:pPr>
            <w:r w:rsidRPr="00311E4C">
              <w:rPr>
                <w:rFonts w:ascii="Century Gothic" w:hAnsi="Century Gothic"/>
                <w:sz w:val="16"/>
                <w:szCs w:val="16"/>
              </w:rPr>
              <w:t>Częstotliwość badań</w:t>
            </w:r>
          </w:p>
        </w:tc>
        <w:tc>
          <w:tcPr>
            <w:tcW w:w="1842" w:type="dxa"/>
            <w:tcBorders>
              <w:top w:val="single" w:sz="6" w:space="0" w:color="auto"/>
              <w:left w:val="single" w:sz="6" w:space="0" w:color="auto"/>
              <w:bottom w:val="nil"/>
              <w:right w:val="single" w:sz="6" w:space="0" w:color="auto"/>
            </w:tcBorders>
            <w:noWrap/>
          </w:tcPr>
          <w:p w:rsidR="007F3FCA" w:rsidRPr="00311E4C" w:rsidRDefault="007F3FCA" w:rsidP="00EA4544">
            <w:pPr>
              <w:spacing w:before="60"/>
              <w:jc w:val="center"/>
              <w:rPr>
                <w:rFonts w:ascii="Century Gothic" w:hAnsi="Century Gothic"/>
                <w:sz w:val="16"/>
                <w:szCs w:val="16"/>
              </w:rPr>
            </w:pPr>
            <w:r w:rsidRPr="00311E4C">
              <w:rPr>
                <w:rFonts w:ascii="Century Gothic" w:hAnsi="Century Gothic"/>
                <w:sz w:val="16"/>
                <w:szCs w:val="16"/>
              </w:rPr>
              <w:t>Wartości dopuszczalne</w:t>
            </w:r>
          </w:p>
        </w:tc>
      </w:tr>
      <w:tr w:rsidR="007F3FCA" w:rsidRPr="00311E4C">
        <w:tc>
          <w:tcPr>
            <w:tcW w:w="496" w:type="dxa"/>
            <w:tcBorders>
              <w:top w:val="double" w:sz="6" w:space="0" w:color="auto"/>
              <w:left w:val="single" w:sz="6" w:space="0" w:color="auto"/>
              <w:bottom w:val="nil"/>
              <w:right w:val="nil"/>
            </w:tcBorders>
            <w:noWrap/>
          </w:tcPr>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1</w:t>
            </w:r>
          </w:p>
        </w:tc>
        <w:tc>
          <w:tcPr>
            <w:tcW w:w="3178" w:type="dxa"/>
            <w:tcBorders>
              <w:top w:val="double" w:sz="6" w:space="0" w:color="auto"/>
              <w:left w:val="single" w:sz="6" w:space="0" w:color="auto"/>
              <w:bottom w:val="nil"/>
              <w:right w:val="nil"/>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Sprawdzenie podłoża i koryta</w:t>
            </w:r>
          </w:p>
        </w:tc>
        <w:tc>
          <w:tcPr>
            <w:tcW w:w="4819" w:type="dxa"/>
            <w:gridSpan w:val="2"/>
            <w:tcBorders>
              <w:top w:val="double" w:sz="6" w:space="0" w:color="auto"/>
              <w:left w:val="single" w:sz="6" w:space="0" w:color="auto"/>
              <w:bottom w:val="nil"/>
              <w:right w:val="single" w:sz="6" w:space="0" w:color="auto"/>
            </w:tcBorders>
            <w:noWrap/>
          </w:tcPr>
          <w:p w:rsidR="007F3FCA" w:rsidRPr="00311E4C" w:rsidRDefault="007F3FCA" w:rsidP="00EA4544">
            <w:pPr>
              <w:rPr>
                <w:rFonts w:ascii="Century Gothic" w:hAnsi="Century Gothic"/>
                <w:sz w:val="16"/>
                <w:szCs w:val="16"/>
                <w:lang w:val="de-DE"/>
              </w:rPr>
            </w:pPr>
            <w:r w:rsidRPr="00311E4C">
              <w:rPr>
                <w:rFonts w:ascii="Century Gothic" w:hAnsi="Century Gothic"/>
                <w:sz w:val="16"/>
                <w:szCs w:val="16"/>
                <w:lang w:val="de-DE"/>
              </w:rPr>
              <w:t>Wg OST D-04.01.01 [10]</w:t>
            </w:r>
          </w:p>
        </w:tc>
      </w:tr>
      <w:tr w:rsidR="007F3FCA" w:rsidRPr="00311E4C">
        <w:tc>
          <w:tcPr>
            <w:tcW w:w="496" w:type="dxa"/>
            <w:tcBorders>
              <w:top w:val="single" w:sz="6" w:space="0" w:color="auto"/>
              <w:left w:val="single" w:sz="6" w:space="0" w:color="auto"/>
              <w:bottom w:val="nil"/>
              <w:right w:val="single" w:sz="6" w:space="0" w:color="auto"/>
            </w:tcBorders>
            <w:noWrap/>
          </w:tcPr>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2</w:t>
            </w:r>
          </w:p>
        </w:tc>
        <w:tc>
          <w:tcPr>
            <w:tcW w:w="3178" w:type="dxa"/>
            <w:tcBorders>
              <w:top w:val="single" w:sz="6" w:space="0" w:color="auto"/>
              <w:left w:val="nil"/>
              <w:bottom w:val="nil"/>
              <w:right w:val="nil"/>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Sprawdzenie ew. podbudowy</w:t>
            </w:r>
          </w:p>
        </w:tc>
        <w:tc>
          <w:tcPr>
            <w:tcW w:w="4819" w:type="dxa"/>
            <w:gridSpan w:val="2"/>
            <w:tcBorders>
              <w:top w:val="single" w:sz="6" w:space="0" w:color="auto"/>
              <w:left w:val="single" w:sz="6" w:space="0" w:color="auto"/>
              <w:bottom w:val="nil"/>
              <w:right w:val="single" w:sz="6"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Wg OST, norm, wytycznych, wymienionych w pkcie 5.4</w:t>
            </w:r>
          </w:p>
        </w:tc>
      </w:tr>
      <w:tr w:rsidR="007F3FCA" w:rsidRPr="00311E4C">
        <w:tc>
          <w:tcPr>
            <w:tcW w:w="496" w:type="dxa"/>
            <w:tcBorders>
              <w:top w:val="single" w:sz="6" w:space="0" w:color="auto"/>
              <w:left w:val="single" w:sz="6" w:space="0" w:color="auto"/>
              <w:bottom w:val="nil"/>
              <w:right w:val="single" w:sz="6" w:space="0" w:color="auto"/>
            </w:tcBorders>
            <w:noWrap/>
          </w:tcPr>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3</w:t>
            </w:r>
          </w:p>
        </w:tc>
        <w:tc>
          <w:tcPr>
            <w:tcW w:w="3178" w:type="dxa"/>
            <w:tcBorders>
              <w:top w:val="single" w:sz="6" w:space="0" w:color="auto"/>
              <w:left w:val="nil"/>
              <w:bottom w:val="nil"/>
              <w:right w:val="nil"/>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Sprawdzenie obramowania nawierzchni</w:t>
            </w:r>
          </w:p>
        </w:tc>
        <w:tc>
          <w:tcPr>
            <w:tcW w:w="4819" w:type="dxa"/>
            <w:gridSpan w:val="2"/>
            <w:tcBorders>
              <w:top w:val="single" w:sz="6" w:space="0" w:color="auto"/>
              <w:left w:val="single" w:sz="6" w:space="0" w:color="auto"/>
              <w:bottom w:val="nil"/>
              <w:right w:val="single" w:sz="6" w:space="0" w:color="auto"/>
            </w:tcBorders>
            <w:noWrap/>
          </w:tcPr>
          <w:p w:rsidR="007F3FCA" w:rsidRPr="00311E4C" w:rsidRDefault="007F3FCA" w:rsidP="00EA4544">
            <w:pPr>
              <w:rPr>
                <w:rFonts w:ascii="Century Gothic" w:hAnsi="Century Gothic"/>
                <w:sz w:val="16"/>
                <w:szCs w:val="16"/>
                <w:lang w:val="de-DE"/>
              </w:rPr>
            </w:pPr>
            <w:r w:rsidRPr="00311E4C">
              <w:rPr>
                <w:rFonts w:ascii="Century Gothic" w:hAnsi="Century Gothic"/>
                <w:sz w:val="16"/>
                <w:szCs w:val="16"/>
                <w:lang w:val="de-DE"/>
              </w:rPr>
              <w:t>wg OST D-08.01.01</w:t>
            </w:r>
            <w:r w:rsidRPr="00311E4C">
              <w:rPr>
                <w:rFonts w:ascii="Century Gothic" w:hAnsi="Century Gothic"/>
                <w:sz w:val="16"/>
                <w:szCs w:val="16"/>
              </w:rPr>
              <w:t xml:space="preserve">a [17]; </w:t>
            </w:r>
            <w:r w:rsidRPr="00311E4C">
              <w:rPr>
                <w:rFonts w:ascii="Century Gothic" w:hAnsi="Century Gothic"/>
                <w:sz w:val="16"/>
                <w:szCs w:val="16"/>
                <w:lang w:val="de-DE"/>
              </w:rPr>
              <w:t>D-08.01.02 [18]; D-08.03.01 [19]; D-08.05.00 [20]</w:t>
            </w:r>
          </w:p>
        </w:tc>
      </w:tr>
      <w:tr w:rsidR="007F3FCA" w:rsidRPr="00311E4C">
        <w:tc>
          <w:tcPr>
            <w:tcW w:w="496" w:type="dxa"/>
            <w:tcBorders>
              <w:top w:val="single" w:sz="6" w:space="0" w:color="auto"/>
              <w:left w:val="single" w:sz="6" w:space="0" w:color="auto"/>
              <w:bottom w:val="nil"/>
              <w:right w:val="single" w:sz="6" w:space="0" w:color="auto"/>
            </w:tcBorders>
            <w:noWrap/>
          </w:tcPr>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4</w:t>
            </w:r>
          </w:p>
        </w:tc>
        <w:tc>
          <w:tcPr>
            <w:tcW w:w="3178" w:type="dxa"/>
            <w:tcBorders>
              <w:top w:val="single" w:sz="6" w:space="0" w:color="auto"/>
              <w:left w:val="single" w:sz="6" w:space="0" w:color="auto"/>
              <w:bottom w:val="nil"/>
              <w:right w:val="single" w:sz="6"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Sprawdzenie podsypki (przymiarem liniowym lub metodą niwelacji)</w:t>
            </w:r>
          </w:p>
        </w:tc>
        <w:tc>
          <w:tcPr>
            <w:tcW w:w="2977" w:type="dxa"/>
            <w:tcBorders>
              <w:top w:val="single" w:sz="6" w:space="0" w:color="auto"/>
              <w:left w:val="single" w:sz="6" w:space="0" w:color="auto"/>
              <w:bottom w:val="nil"/>
              <w:right w:val="single" w:sz="6"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Bieżąca kontrola w 10 punktach dziennej działki roboczej: grubości, spadków i cech konstrukcyjnych w porównaniu z dokumentacją projektową i specyfikacją</w:t>
            </w:r>
          </w:p>
        </w:tc>
        <w:tc>
          <w:tcPr>
            <w:tcW w:w="1842" w:type="dxa"/>
            <w:tcBorders>
              <w:top w:val="single" w:sz="6" w:space="0" w:color="auto"/>
              <w:left w:val="single" w:sz="6" w:space="0" w:color="auto"/>
              <w:bottom w:val="nil"/>
              <w:right w:val="single" w:sz="6"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 xml:space="preserve">Wg pktu 5.6; odchyłki od projektowanej grubości </w:t>
            </w:r>
            <w:r w:rsidRPr="00311E4C">
              <w:rPr>
                <w:rFonts w:ascii="Century Gothic" w:hAnsi="Century Gothic"/>
                <w:sz w:val="16"/>
                <w:szCs w:val="16"/>
              </w:rPr>
              <w:sym w:font="Symbol" w:char="00B1"/>
            </w:r>
            <w:r w:rsidRPr="00311E4C">
              <w:rPr>
                <w:rFonts w:ascii="Century Gothic" w:hAnsi="Century Gothic"/>
                <w:sz w:val="16"/>
                <w:szCs w:val="16"/>
              </w:rPr>
              <w:t>1 cm</w:t>
            </w:r>
          </w:p>
        </w:tc>
      </w:tr>
      <w:tr w:rsidR="007F3FCA" w:rsidRPr="00311E4C">
        <w:tc>
          <w:tcPr>
            <w:tcW w:w="496" w:type="dxa"/>
            <w:tcBorders>
              <w:top w:val="single" w:sz="6" w:space="0" w:color="auto"/>
              <w:left w:val="single" w:sz="6" w:space="0" w:color="auto"/>
              <w:bottom w:val="nil"/>
              <w:right w:val="single" w:sz="6" w:space="0" w:color="auto"/>
            </w:tcBorders>
            <w:noWrap/>
          </w:tcPr>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5</w:t>
            </w:r>
          </w:p>
        </w:tc>
        <w:tc>
          <w:tcPr>
            <w:tcW w:w="3178" w:type="dxa"/>
            <w:tcBorders>
              <w:top w:val="single" w:sz="6" w:space="0" w:color="auto"/>
              <w:left w:val="nil"/>
              <w:bottom w:val="nil"/>
              <w:right w:val="nil"/>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Badania  wykonywania  nawierzchni  z</w:t>
            </w:r>
          </w:p>
        </w:tc>
        <w:tc>
          <w:tcPr>
            <w:tcW w:w="2977" w:type="dxa"/>
            <w:tcBorders>
              <w:top w:val="single" w:sz="6" w:space="0" w:color="auto"/>
              <w:left w:val="nil"/>
              <w:bottom w:val="nil"/>
              <w:right w:val="nil"/>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kostki</w:t>
            </w:r>
          </w:p>
        </w:tc>
        <w:tc>
          <w:tcPr>
            <w:tcW w:w="1842" w:type="dxa"/>
            <w:tcBorders>
              <w:top w:val="single" w:sz="6" w:space="0" w:color="auto"/>
              <w:left w:val="nil"/>
              <w:bottom w:val="nil"/>
              <w:right w:val="single" w:sz="6"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 </w:t>
            </w:r>
          </w:p>
        </w:tc>
      </w:tr>
      <w:tr w:rsidR="007F3FCA" w:rsidRPr="00311E4C">
        <w:tc>
          <w:tcPr>
            <w:tcW w:w="496" w:type="dxa"/>
            <w:tcBorders>
              <w:top w:val="nil"/>
              <w:left w:val="single" w:sz="6" w:space="0" w:color="auto"/>
              <w:bottom w:val="nil"/>
              <w:right w:val="nil"/>
            </w:tcBorders>
            <w:noWrap/>
          </w:tcPr>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 </w:t>
            </w:r>
          </w:p>
        </w:tc>
        <w:tc>
          <w:tcPr>
            <w:tcW w:w="3178" w:type="dxa"/>
            <w:tcBorders>
              <w:top w:val="single" w:sz="6" w:space="0" w:color="auto"/>
              <w:left w:val="single" w:sz="6" w:space="0" w:color="auto"/>
              <w:bottom w:val="single" w:sz="6" w:space="0" w:color="auto"/>
              <w:right w:val="single" w:sz="6"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a)     zgodność z dokumentacją projektową</w:t>
            </w:r>
          </w:p>
        </w:tc>
        <w:tc>
          <w:tcPr>
            <w:tcW w:w="2977" w:type="dxa"/>
            <w:tcBorders>
              <w:top w:val="single" w:sz="6" w:space="0" w:color="auto"/>
              <w:left w:val="single" w:sz="6" w:space="0" w:color="auto"/>
              <w:bottom w:val="single" w:sz="6" w:space="0" w:color="auto"/>
              <w:right w:val="single" w:sz="6"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Sukcesywnie na każdej działce roboczej</w:t>
            </w:r>
          </w:p>
        </w:tc>
        <w:tc>
          <w:tcPr>
            <w:tcW w:w="1842" w:type="dxa"/>
            <w:tcBorders>
              <w:top w:val="single" w:sz="6" w:space="0" w:color="auto"/>
              <w:left w:val="single" w:sz="6" w:space="0" w:color="auto"/>
              <w:bottom w:val="single" w:sz="6" w:space="0" w:color="auto"/>
              <w:right w:val="single" w:sz="6" w:space="0" w:color="auto"/>
            </w:tcBorders>
            <w:noWrap/>
          </w:tcPr>
          <w:p w:rsidR="007F3FCA" w:rsidRPr="00311E4C" w:rsidRDefault="007F3FCA" w:rsidP="00EA4544">
            <w:pPr>
              <w:numPr>
                <w:ilvl w:val="12"/>
                <w:numId w:val="0"/>
              </w:numPr>
              <w:jc w:val="center"/>
              <w:rPr>
                <w:rFonts w:ascii="Century Gothic" w:hAnsi="Century Gothic"/>
                <w:sz w:val="16"/>
                <w:szCs w:val="16"/>
              </w:rPr>
            </w:pPr>
            <w:r w:rsidRPr="00311E4C">
              <w:rPr>
                <w:rFonts w:ascii="Century Gothic" w:hAnsi="Century Gothic"/>
                <w:sz w:val="16"/>
                <w:szCs w:val="16"/>
              </w:rPr>
              <w:t>-</w:t>
            </w:r>
          </w:p>
        </w:tc>
      </w:tr>
      <w:tr w:rsidR="007F3FCA" w:rsidRPr="00311E4C">
        <w:tc>
          <w:tcPr>
            <w:tcW w:w="496" w:type="dxa"/>
            <w:tcBorders>
              <w:top w:val="nil"/>
              <w:left w:val="single" w:sz="6" w:space="0" w:color="auto"/>
              <w:bottom w:val="nil"/>
              <w:right w:val="nil"/>
            </w:tcBorders>
            <w:noWrap/>
          </w:tcPr>
          <w:p w:rsidR="007F3FCA" w:rsidRPr="00311E4C" w:rsidRDefault="007F3FCA" w:rsidP="00EA4544">
            <w:pPr>
              <w:numPr>
                <w:ilvl w:val="12"/>
                <w:numId w:val="0"/>
              </w:numPr>
              <w:jc w:val="center"/>
              <w:rPr>
                <w:rFonts w:ascii="Century Gothic" w:hAnsi="Century Gothic"/>
                <w:sz w:val="16"/>
                <w:szCs w:val="16"/>
              </w:rPr>
            </w:pPr>
            <w:r w:rsidRPr="00311E4C">
              <w:rPr>
                <w:rFonts w:ascii="Century Gothic" w:hAnsi="Century Gothic"/>
                <w:sz w:val="16"/>
                <w:szCs w:val="16"/>
              </w:rPr>
              <w:t> </w:t>
            </w:r>
          </w:p>
        </w:tc>
        <w:tc>
          <w:tcPr>
            <w:tcW w:w="3178" w:type="dxa"/>
            <w:tcBorders>
              <w:top w:val="single" w:sz="6" w:space="0" w:color="auto"/>
              <w:left w:val="single" w:sz="6" w:space="0" w:color="auto"/>
              <w:bottom w:val="single" w:sz="6" w:space="0" w:color="auto"/>
              <w:right w:val="single" w:sz="6"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b)    położenie osi w planie (sprawdzone geodezyjnie)</w:t>
            </w:r>
          </w:p>
        </w:tc>
        <w:tc>
          <w:tcPr>
            <w:tcW w:w="2977" w:type="dxa"/>
            <w:tcBorders>
              <w:top w:val="single" w:sz="6" w:space="0" w:color="auto"/>
              <w:left w:val="single" w:sz="6" w:space="0" w:color="auto"/>
              <w:bottom w:val="single" w:sz="6" w:space="0" w:color="auto"/>
              <w:right w:val="single" w:sz="6"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 xml:space="preserve">Co </w:t>
            </w:r>
            <w:smartTag w:uri="urn:schemas-microsoft-com:office:smarttags" w:element="metricconverter">
              <w:smartTagPr>
                <w:attr w:name="ProductID" w:val="100 m"/>
              </w:smartTagPr>
              <w:r w:rsidRPr="00311E4C">
                <w:rPr>
                  <w:rFonts w:ascii="Century Gothic" w:hAnsi="Century Gothic"/>
                  <w:sz w:val="16"/>
                  <w:szCs w:val="16"/>
                </w:rPr>
                <w:t>100 m</w:t>
              </w:r>
            </w:smartTag>
            <w:r w:rsidRPr="00311E4C">
              <w:rPr>
                <w:rFonts w:ascii="Century Gothic" w:hAnsi="Century Gothic"/>
                <w:sz w:val="16"/>
                <w:szCs w:val="16"/>
              </w:rPr>
              <w:t xml:space="preserve"> i we wszystkich punktach charakterystycznych</w:t>
            </w:r>
          </w:p>
        </w:tc>
        <w:tc>
          <w:tcPr>
            <w:tcW w:w="1842" w:type="dxa"/>
            <w:tcBorders>
              <w:top w:val="single" w:sz="6" w:space="0" w:color="auto"/>
              <w:left w:val="single" w:sz="6" w:space="0" w:color="auto"/>
              <w:bottom w:val="single" w:sz="6" w:space="0" w:color="auto"/>
              <w:right w:val="single" w:sz="6" w:space="0" w:color="auto"/>
            </w:tcBorders>
            <w:noWrap/>
          </w:tcPr>
          <w:p w:rsidR="007F3FCA" w:rsidRPr="00311E4C" w:rsidRDefault="007F3FCA" w:rsidP="00EA4544">
            <w:pPr>
              <w:numPr>
                <w:ilvl w:val="12"/>
                <w:numId w:val="0"/>
              </w:numPr>
              <w:rPr>
                <w:rFonts w:ascii="Century Gothic" w:hAnsi="Century Gothic"/>
                <w:sz w:val="16"/>
                <w:szCs w:val="16"/>
              </w:rPr>
            </w:pPr>
            <w:r w:rsidRPr="00311E4C">
              <w:rPr>
                <w:rFonts w:ascii="Century Gothic" w:hAnsi="Century Gothic"/>
                <w:sz w:val="16"/>
                <w:szCs w:val="16"/>
              </w:rPr>
              <w:t xml:space="preserve">Przesunięcie od osi projektowanej do </w:t>
            </w:r>
            <w:smartTag w:uri="urn:schemas-microsoft-com:office:smarttags" w:element="metricconverter">
              <w:smartTagPr>
                <w:attr w:name="ProductID" w:val="2ﾠcm"/>
              </w:smartTagPr>
              <w:r w:rsidRPr="00311E4C">
                <w:rPr>
                  <w:rFonts w:ascii="Century Gothic" w:hAnsi="Century Gothic"/>
                  <w:sz w:val="16"/>
                  <w:szCs w:val="16"/>
                </w:rPr>
                <w:t>2 cm</w:t>
              </w:r>
            </w:smartTag>
          </w:p>
        </w:tc>
      </w:tr>
      <w:tr w:rsidR="007F3FCA" w:rsidRPr="00311E4C">
        <w:tc>
          <w:tcPr>
            <w:tcW w:w="496" w:type="dxa"/>
            <w:tcBorders>
              <w:top w:val="nil"/>
              <w:left w:val="single" w:sz="6" w:space="0" w:color="auto"/>
              <w:bottom w:val="nil"/>
              <w:right w:val="nil"/>
            </w:tcBorders>
            <w:noWrap/>
          </w:tcPr>
          <w:p w:rsidR="007F3FCA" w:rsidRPr="00311E4C" w:rsidRDefault="007F3FCA" w:rsidP="00EA4544">
            <w:pPr>
              <w:numPr>
                <w:ilvl w:val="12"/>
                <w:numId w:val="0"/>
              </w:numPr>
              <w:jc w:val="center"/>
              <w:rPr>
                <w:rFonts w:ascii="Century Gothic" w:hAnsi="Century Gothic"/>
                <w:sz w:val="16"/>
                <w:szCs w:val="16"/>
              </w:rPr>
            </w:pPr>
            <w:r w:rsidRPr="00311E4C">
              <w:rPr>
                <w:rFonts w:ascii="Century Gothic" w:hAnsi="Century Gothic"/>
                <w:sz w:val="16"/>
                <w:szCs w:val="16"/>
              </w:rPr>
              <w:t> </w:t>
            </w:r>
          </w:p>
        </w:tc>
        <w:tc>
          <w:tcPr>
            <w:tcW w:w="3178" w:type="dxa"/>
            <w:tcBorders>
              <w:top w:val="single" w:sz="6" w:space="0" w:color="auto"/>
              <w:left w:val="single" w:sz="6" w:space="0" w:color="auto"/>
              <w:bottom w:val="single" w:sz="6" w:space="0" w:color="auto"/>
              <w:right w:val="single" w:sz="6"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c)     rzędne wysokościowe (pomierzone instrumentem pomiarowym)</w:t>
            </w:r>
          </w:p>
        </w:tc>
        <w:tc>
          <w:tcPr>
            <w:tcW w:w="2977" w:type="dxa"/>
            <w:tcBorders>
              <w:top w:val="single" w:sz="6" w:space="0" w:color="auto"/>
              <w:left w:val="single" w:sz="6" w:space="0" w:color="auto"/>
              <w:bottom w:val="single" w:sz="6" w:space="0" w:color="auto"/>
              <w:right w:val="single" w:sz="6"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 xml:space="preserve">Co </w:t>
            </w:r>
            <w:smartTag w:uri="urn:schemas-microsoft-com:office:smarttags" w:element="metricconverter">
              <w:smartTagPr>
                <w:attr w:name="ProductID" w:val="25 m"/>
              </w:smartTagPr>
              <w:r w:rsidRPr="00311E4C">
                <w:rPr>
                  <w:rFonts w:ascii="Century Gothic" w:hAnsi="Century Gothic"/>
                  <w:sz w:val="16"/>
                  <w:szCs w:val="16"/>
                </w:rPr>
                <w:t>25 m</w:t>
              </w:r>
            </w:smartTag>
            <w:r w:rsidRPr="00311E4C">
              <w:rPr>
                <w:rFonts w:ascii="Century Gothic" w:hAnsi="Century Gothic"/>
                <w:sz w:val="16"/>
                <w:szCs w:val="16"/>
              </w:rPr>
              <w:t xml:space="preserve"> w osi i przy krawędziach oraz we wszystkich punktach charakterystycznych</w:t>
            </w:r>
          </w:p>
        </w:tc>
        <w:tc>
          <w:tcPr>
            <w:tcW w:w="1842" w:type="dxa"/>
            <w:tcBorders>
              <w:top w:val="single" w:sz="6" w:space="0" w:color="auto"/>
              <w:left w:val="single" w:sz="6" w:space="0" w:color="auto"/>
              <w:bottom w:val="single" w:sz="6" w:space="0" w:color="auto"/>
              <w:right w:val="single" w:sz="6" w:space="0" w:color="auto"/>
            </w:tcBorders>
            <w:noWrap/>
          </w:tcPr>
          <w:p w:rsidR="007F3FCA" w:rsidRPr="00311E4C" w:rsidRDefault="007F3FCA" w:rsidP="00EA4544">
            <w:pPr>
              <w:numPr>
                <w:ilvl w:val="12"/>
                <w:numId w:val="0"/>
              </w:numPr>
              <w:rPr>
                <w:rFonts w:ascii="Century Gothic" w:hAnsi="Century Gothic"/>
                <w:sz w:val="16"/>
                <w:szCs w:val="16"/>
              </w:rPr>
            </w:pPr>
            <w:r w:rsidRPr="00311E4C">
              <w:rPr>
                <w:rFonts w:ascii="Century Gothic" w:hAnsi="Century Gothic"/>
                <w:sz w:val="16"/>
                <w:szCs w:val="16"/>
              </w:rPr>
              <w:t>Odchylenia:</w:t>
            </w:r>
          </w:p>
          <w:p w:rsidR="007F3FCA" w:rsidRPr="00311E4C" w:rsidRDefault="007F3FCA" w:rsidP="00EA4544">
            <w:pPr>
              <w:numPr>
                <w:ilvl w:val="12"/>
                <w:numId w:val="0"/>
              </w:numPr>
              <w:rPr>
                <w:rFonts w:ascii="Century Gothic" w:hAnsi="Century Gothic"/>
                <w:sz w:val="16"/>
                <w:szCs w:val="16"/>
              </w:rPr>
            </w:pPr>
            <w:r w:rsidRPr="00311E4C">
              <w:rPr>
                <w:rFonts w:ascii="Century Gothic" w:hAnsi="Century Gothic"/>
                <w:sz w:val="16"/>
                <w:szCs w:val="16"/>
              </w:rPr>
              <w:t>+</w:t>
            </w:r>
            <w:smartTag w:uri="urn:schemas-microsoft-com:office:smarttags" w:element="metricconverter">
              <w:smartTagPr>
                <w:attr w:name="ProductID" w:val="1 cm"/>
              </w:smartTagPr>
              <w:r w:rsidRPr="00311E4C">
                <w:rPr>
                  <w:rFonts w:ascii="Century Gothic" w:hAnsi="Century Gothic"/>
                  <w:sz w:val="16"/>
                  <w:szCs w:val="16"/>
                </w:rPr>
                <w:t>1 cm</w:t>
              </w:r>
            </w:smartTag>
            <w:r w:rsidRPr="00311E4C">
              <w:rPr>
                <w:rFonts w:ascii="Century Gothic" w:hAnsi="Century Gothic"/>
                <w:sz w:val="16"/>
                <w:szCs w:val="16"/>
              </w:rPr>
              <w:t xml:space="preserve">; </w:t>
            </w:r>
            <w:smartTag w:uri="urn:schemas-microsoft-com:office:smarttags" w:element="metricconverter">
              <w:smartTagPr>
                <w:attr w:name="ProductID" w:val="-2 cm"/>
              </w:smartTagPr>
              <w:r w:rsidRPr="00311E4C">
                <w:rPr>
                  <w:rFonts w:ascii="Century Gothic" w:hAnsi="Century Gothic"/>
                  <w:sz w:val="16"/>
                  <w:szCs w:val="16"/>
                </w:rPr>
                <w:t>-2 cm</w:t>
              </w:r>
            </w:smartTag>
          </w:p>
        </w:tc>
      </w:tr>
      <w:tr w:rsidR="007F3FCA" w:rsidRPr="00311E4C">
        <w:tc>
          <w:tcPr>
            <w:tcW w:w="496" w:type="dxa"/>
            <w:tcBorders>
              <w:top w:val="nil"/>
              <w:left w:val="single" w:sz="6" w:space="0" w:color="auto"/>
              <w:bottom w:val="nil"/>
              <w:right w:val="nil"/>
            </w:tcBorders>
            <w:noWrap/>
          </w:tcPr>
          <w:p w:rsidR="007F3FCA" w:rsidRPr="00311E4C" w:rsidRDefault="007F3FCA" w:rsidP="00EA4544">
            <w:pPr>
              <w:numPr>
                <w:ilvl w:val="12"/>
                <w:numId w:val="0"/>
              </w:numPr>
              <w:jc w:val="center"/>
              <w:rPr>
                <w:rFonts w:ascii="Century Gothic" w:hAnsi="Century Gothic"/>
                <w:sz w:val="16"/>
                <w:szCs w:val="16"/>
              </w:rPr>
            </w:pPr>
            <w:r w:rsidRPr="00311E4C">
              <w:rPr>
                <w:rFonts w:ascii="Century Gothic" w:hAnsi="Century Gothic"/>
                <w:sz w:val="16"/>
                <w:szCs w:val="16"/>
              </w:rPr>
              <w:t> </w:t>
            </w:r>
          </w:p>
        </w:tc>
        <w:tc>
          <w:tcPr>
            <w:tcW w:w="3178" w:type="dxa"/>
            <w:tcBorders>
              <w:top w:val="single" w:sz="6" w:space="0" w:color="auto"/>
              <w:left w:val="single" w:sz="6" w:space="0" w:color="auto"/>
              <w:bottom w:val="single" w:sz="6" w:space="0" w:color="auto"/>
              <w:right w:val="single" w:sz="6"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d)    równość w profilu podłużnym (wg BN-68/8931-04 [8] łatą czterometrową)</w:t>
            </w:r>
          </w:p>
        </w:tc>
        <w:tc>
          <w:tcPr>
            <w:tcW w:w="2977" w:type="dxa"/>
            <w:tcBorders>
              <w:top w:val="single" w:sz="6" w:space="0" w:color="auto"/>
              <w:left w:val="single" w:sz="6" w:space="0" w:color="auto"/>
              <w:bottom w:val="single" w:sz="6" w:space="0" w:color="auto"/>
              <w:right w:val="single" w:sz="6"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Jw.</w:t>
            </w:r>
          </w:p>
        </w:tc>
        <w:tc>
          <w:tcPr>
            <w:tcW w:w="1842" w:type="dxa"/>
            <w:tcBorders>
              <w:top w:val="single" w:sz="6" w:space="0" w:color="auto"/>
              <w:left w:val="single" w:sz="6" w:space="0" w:color="auto"/>
              <w:bottom w:val="single" w:sz="6" w:space="0" w:color="auto"/>
              <w:right w:val="single" w:sz="6" w:space="0" w:color="auto"/>
            </w:tcBorders>
            <w:noWrap/>
          </w:tcPr>
          <w:p w:rsidR="007F3FCA" w:rsidRPr="00311E4C" w:rsidRDefault="007F3FCA" w:rsidP="00EA4544">
            <w:pPr>
              <w:numPr>
                <w:ilvl w:val="12"/>
                <w:numId w:val="0"/>
              </w:numPr>
              <w:rPr>
                <w:rFonts w:ascii="Century Gothic" w:hAnsi="Century Gothic"/>
                <w:sz w:val="16"/>
                <w:szCs w:val="16"/>
              </w:rPr>
            </w:pPr>
            <w:r w:rsidRPr="00311E4C">
              <w:rPr>
                <w:rFonts w:ascii="Century Gothic" w:hAnsi="Century Gothic"/>
                <w:sz w:val="16"/>
                <w:szCs w:val="16"/>
              </w:rPr>
              <w:t xml:space="preserve">Nierówności do </w:t>
            </w:r>
            <w:smartTag w:uri="urn:schemas-microsoft-com:office:smarttags" w:element="metricconverter">
              <w:smartTagPr>
                <w:attr w:name="ProductID" w:val="8ﾠmm"/>
              </w:smartTagPr>
              <w:r w:rsidRPr="00311E4C">
                <w:rPr>
                  <w:rFonts w:ascii="Century Gothic" w:hAnsi="Century Gothic"/>
                  <w:sz w:val="16"/>
                  <w:szCs w:val="16"/>
                </w:rPr>
                <w:t>8 mm</w:t>
              </w:r>
            </w:smartTag>
          </w:p>
        </w:tc>
      </w:tr>
      <w:tr w:rsidR="007F3FCA" w:rsidRPr="00311E4C">
        <w:tc>
          <w:tcPr>
            <w:tcW w:w="496" w:type="dxa"/>
            <w:tcBorders>
              <w:top w:val="nil"/>
              <w:left w:val="single" w:sz="6" w:space="0" w:color="auto"/>
              <w:bottom w:val="nil"/>
              <w:right w:val="nil"/>
            </w:tcBorders>
            <w:noWrap/>
          </w:tcPr>
          <w:p w:rsidR="007F3FCA" w:rsidRPr="00311E4C" w:rsidRDefault="007F3FCA" w:rsidP="00EA4544">
            <w:pPr>
              <w:numPr>
                <w:ilvl w:val="12"/>
                <w:numId w:val="0"/>
              </w:numPr>
              <w:jc w:val="center"/>
              <w:rPr>
                <w:rFonts w:ascii="Century Gothic" w:hAnsi="Century Gothic"/>
                <w:sz w:val="16"/>
                <w:szCs w:val="16"/>
              </w:rPr>
            </w:pPr>
            <w:r w:rsidRPr="00311E4C">
              <w:rPr>
                <w:rFonts w:ascii="Century Gothic" w:hAnsi="Century Gothic"/>
                <w:sz w:val="16"/>
                <w:szCs w:val="16"/>
              </w:rPr>
              <w:t> </w:t>
            </w:r>
          </w:p>
        </w:tc>
        <w:tc>
          <w:tcPr>
            <w:tcW w:w="3178" w:type="dxa"/>
            <w:tcBorders>
              <w:top w:val="single" w:sz="6" w:space="0" w:color="auto"/>
              <w:left w:val="single" w:sz="6" w:space="0" w:color="auto"/>
              <w:bottom w:val="single" w:sz="6" w:space="0" w:color="auto"/>
              <w:right w:val="single" w:sz="6"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e)     równość w przekroju poprzecznym (sprawdzona łatą profilową z poziomnicą i pomiarze prześwitu klinem cechowanym oraz przymiarem liniowym względnie metodą niwelacji)</w:t>
            </w:r>
          </w:p>
        </w:tc>
        <w:tc>
          <w:tcPr>
            <w:tcW w:w="2977" w:type="dxa"/>
            <w:tcBorders>
              <w:top w:val="single" w:sz="6" w:space="0" w:color="auto"/>
              <w:left w:val="single" w:sz="6" w:space="0" w:color="auto"/>
              <w:bottom w:val="single" w:sz="6" w:space="0" w:color="auto"/>
              <w:right w:val="single" w:sz="6"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Jw.</w:t>
            </w:r>
          </w:p>
        </w:tc>
        <w:tc>
          <w:tcPr>
            <w:tcW w:w="1842" w:type="dxa"/>
            <w:tcBorders>
              <w:top w:val="single" w:sz="6" w:space="0" w:color="auto"/>
              <w:left w:val="single" w:sz="6" w:space="0" w:color="auto"/>
              <w:bottom w:val="single" w:sz="6" w:space="0" w:color="auto"/>
              <w:right w:val="single" w:sz="6" w:space="0" w:color="auto"/>
            </w:tcBorders>
            <w:noWrap/>
          </w:tcPr>
          <w:p w:rsidR="007F3FCA" w:rsidRPr="00311E4C" w:rsidRDefault="007F3FCA" w:rsidP="00EA4544">
            <w:pPr>
              <w:numPr>
                <w:ilvl w:val="12"/>
                <w:numId w:val="0"/>
              </w:numPr>
              <w:rPr>
                <w:rFonts w:ascii="Century Gothic" w:hAnsi="Century Gothic"/>
                <w:sz w:val="16"/>
                <w:szCs w:val="16"/>
              </w:rPr>
            </w:pPr>
            <w:r w:rsidRPr="00311E4C">
              <w:rPr>
                <w:rFonts w:ascii="Century Gothic" w:hAnsi="Century Gothic"/>
                <w:sz w:val="16"/>
                <w:szCs w:val="16"/>
              </w:rPr>
              <w:t xml:space="preserve">Prześwity między łatą a powierzchnią do </w:t>
            </w:r>
            <w:smartTag w:uri="urn:schemas-microsoft-com:office:smarttags" w:element="metricconverter">
              <w:smartTagPr>
                <w:attr w:name="ProductID" w:val="8ﾠmm"/>
              </w:smartTagPr>
              <w:r w:rsidRPr="00311E4C">
                <w:rPr>
                  <w:rFonts w:ascii="Century Gothic" w:hAnsi="Century Gothic"/>
                  <w:sz w:val="16"/>
                  <w:szCs w:val="16"/>
                </w:rPr>
                <w:t>8 mm</w:t>
              </w:r>
            </w:smartTag>
          </w:p>
        </w:tc>
      </w:tr>
      <w:tr w:rsidR="007F3FCA" w:rsidRPr="00311E4C">
        <w:tc>
          <w:tcPr>
            <w:tcW w:w="496" w:type="dxa"/>
            <w:tcBorders>
              <w:top w:val="nil"/>
              <w:left w:val="single" w:sz="6" w:space="0" w:color="auto"/>
              <w:bottom w:val="nil"/>
              <w:right w:val="nil"/>
            </w:tcBorders>
            <w:noWrap/>
          </w:tcPr>
          <w:p w:rsidR="007F3FCA" w:rsidRPr="00311E4C" w:rsidRDefault="007F3FCA" w:rsidP="00EA4544">
            <w:pPr>
              <w:numPr>
                <w:ilvl w:val="12"/>
                <w:numId w:val="0"/>
              </w:numPr>
              <w:jc w:val="center"/>
              <w:rPr>
                <w:rFonts w:ascii="Century Gothic" w:hAnsi="Century Gothic"/>
                <w:sz w:val="16"/>
                <w:szCs w:val="16"/>
              </w:rPr>
            </w:pPr>
            <w:r w:rsidRPr="00311E4C">
              <w:rPr>
                <w:rFonts w:ascii="Century Gothic" w:hAnsi="Century Gothic"/>
                <w:sz w:val="16"/>
                <w:szCs w:val="16"/>
              </w:rPr>
              <w:t> </w:t>
            </w:r>
          </w:p>
        </w:tc>
        <w:tc>
          <w:tcPr>
            <w:tcW w:w="3178" w:type="dxa"/>
            <w:tcBorders>
              <w:top w:val="single" w:sz="6" w:space="0" w:color="auto"/>
              <w:left w:val="single" w:sz="6" w:space="0" w:color="auto"/>
              <w:bottom w:val="single" w:sz="6" w:space="0" w:color="auto"/>
              <w:right w:val="single" w:sz="6"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f)      spadki poprzeczne (sprawdzone metodą niwelacji)</w:t>
            </w:r>
          </w:p>
        </w:tc>
        <w:tc>
          <w:tcPr>
            <w:tcW w:w="2977" w:type="dxa"/>
            <w:tcBorders>
              <w:top w:val="single" w:sz="6" w:space="0" w:color="auto"/>
              <w:left w:val="single" w:sz="6" w:space="0" w:color="auto"/>
              <w:bottom w:val="single" w:sz="6" w:space="0" w:color="auto"/>
              <w:right w:val="single" w:sz="6"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Jw.</w:t>
            </w:r>
          </w:p>
        </w:tc>
        <w:tc>
          <w:tcPr>
            <w:tcW w:w="1842" w:type="dxa"/>
            <w:tcBorders>
              <w:top w:val="single" w:sz="6" w:space="0" w:color="auto"/>
              <w:left w:val="single" w:sz="6" w:space="0" w:color="auto"/>
              <w:bottom w:val="single" w:sz="6" w:space="0" w:color="auto"/>
              <w:right w:val="single" w:sz="6" w:space="0" w:color="auto"/>
            </w:tcBorders>
            <w:noWrap/>
          </w:tcPr>
          <w:p w:rsidR="007F3FCA" w:rsidRPr="00311E4C" w:rsidRDefault="007F3FCA" w:rsidP="00EA4544">
            <w:pPr>
              <w:numPr>
                <w:ilvl w:val="12"/>
                <w:numId w:val="0"/>
              </w:numPr>
              <w:rPr>
                <w:rFonts w:ascii="Century Gothic" w:hAnsi="Century Gothic"/>
                <w:sz w:val="16"/>
                <w:szCs w:val="16"/>
              </w:rPr>
            </w:pPr>
            <w:r w:rsidRPr="00311E4C">
              <w:rPr>
                <w:rFonts w:ascii="Century Gothic" w:hAnsi="Century Gothic"/>
                <w:sz w:val="16"/>
                <w:szCs w:val="16"/>
              </w:rPr>
              <w:t>Odchyłki od dokumentacji projektowej do 0,3%</w:t>
            </w:r>
          </w:p>
        </w:tc>
      </w:tr>
      <w:tr w:rsidR="007F3FCA" w:rsidRPr="00311E4C">
        <w:tc>
          <w:tcPr>
            <w:tcW w:w="496" w:type="dxa"/>
            <w:tcBorders>
              <w:top w:val="nil"/>
              <w:left w:val="single" w:sz="6" w:space="0" w:color="auto"/>
              <w:bottom w:val="nil"/>
              <w:right w:val="nil"/>
            </w:tcBorders>
            <w:noWrap/>
          </w:tcPr>
          <w:p w:rsidR="007F3FCA" w:rsidRPr="00311E4C" w:rsidRDefault="007F3FCA" w:rsidP="00EA4544">
            <w:pPr>
              <w:numPr>
                <w:ilvl w:val="12"/>
                <w:numId w:val="0"/>
              </w:numPr>
              <w:jc w:val="center"/>
              <w:rPr>
                <w:rFonts w:ascii="Century Gothic" w:hAnsi="Century Gothic"/>
                <w:sz w:val="16"/>
                <w:szCs w:val="16"/>
              </w:rPr>
            </w:pPr>
            <w:r w:rsidRPr="00311E4C">
              <w:rPr>
                <w:rFonts w:ascii="Century Gothic" w:hAnsi="Century Gothic"/>
                <w:sz w:val="16"/>
                <w:szCs w:val="16"/>
              </w:rPr>
              <w:t> </w:t>
            </w:r>
          </w:p>
        </w:tc>
        <w:tc>
          <w:tcPr>
            <w:tcW w:w="3178" w:type="dxa"/>
            <w:tcBorders>
              <w:top w:val="single" w:sz="6" w:space="0" w:color="auto"/>
              <w:left w:val="single" w:sz="6" w:space="0" w:color="auto"/>
              <w:bottom w:val="single" w:sz="6" w:space="0" w:color="auto"/>
              <w:right w:val="single" w:sz="6"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g)    szerokość nawierzchni (sprawdzona przymiarem liniowym)</w:t>
            </w:r>
          </w:p>
        </w:tc>
        <w:tc>
          <w:tcPr>
            <w:tcW w:w="2977" w:type="dxa"/>
            <w:tcBorders>
              <w:top w:val="single" w:sz="6" w:space="0" w:color="auto"/>
              <w:left w:val="single" w:sz="6" w:space="0" w:color="auto"/>
              <w:bottom w:val="single" w:sz="6" w:space="0" w:color="auto"/>
              <w:right w:val="single" w:sz="6"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Jw.</w:t>
            </w:r>
          </w:p>
        </w:tc>
        <w:tc>
          <w:tcPr>
            <w:tcW w:w="1842" w:type="dxa"/>
            <w:tcBorders>
              <w:top w:val="single" w:sz="6" w:space="0" w:color="auto"/>
              <w:left w:val="single" w:sz="6" w:space="0" w:color="auto"/>
              <w:bottom w:val="single" w:sz="6" w:space="0" w:color="auto"/>
              <w:right w:val="single" w:sz="6" w:space="0" w:color="auto"/>
            </w:tcBorders>
            <w:noWrap/>
          </w:tcPr>
          <w:p w:rsidR="007F3FCA" w:rsidRPr="00311E4C" w:rsidRDefault="007F3FCA" w:rsidP="00EA4544">
            <w:pPr>
              <w:numPr>
                <w:ilvl w:val="12"/>
                <w:numId w:val="0"/>
              </w:numPr>
              <w:rPr>
                <w:rFonts w:ascii="Century Gothic" w:hAnsi="Century Gothic"/>
                <w:sz w:val="16"/>
                <w:szCs w:val="16"/>
              </w:rPr>
            </w:pPr>
            <w:r w:rsidRPr="00311E4C">
              <w:rPr>
                <w:rFonts w:ascii="Century Gothic" w:hAnsi="Century Gothic"/>
                <w:sz w:val="16"/>
                <w:szCs w:val="16"/>
              </w:rPr>
              <w:t xml:space="preserve">Odchyłki od szerokości projektowanej do  </w:t>
            </w:r>
            <w:r w:rsidRPr="00311E4C">
              <w:rPr>
                <w:rFonts w:ascii="Century Gothic" w:hAnsi="Century Gothic"/>
                <w:sz w:val="16"/>
                <w:szCs w:val="16"/>
              </w:rPr>
              <w:sym w:font="Symbol" w:char="00B1"/>
            </w:r>
            <w:r w:rsidRPr="00311E4C">
              <w:rPr>
                <w:rFonts w:ascii="Century Gothic" w:hAnsi="Century Gothic"/>
                <w:sz w:val="16"/>
                <w:szCs w:val="16"/>
              </w:rPr>
              <w:t>5 cm</w:t>
            </w:r>
          </w:p>
        </w:tc>
      </w:tr>
      <w:tr w:rsidR="007F3FCA" w:rsidRPr="00311E4C">
        <w:tc>
          <w:tcPr>
            <w:tcW w:w="496" w:type="dxa"/>
            <w:tcBorders>
              <w:top w:val="nil"/>
              <w:left w:val="single" w:sz="6" w:space="0" w:color="auto"/>
              <w:bottom w:val="nil"/>
              <w:right w:val="nil"/>
            </w:tcBorders>
            <w:noWrap/>
          </w:tcPr>
          <w:p w:rsidR="007F3FCA" w:rsidRPr="00311E4C" w:rsidRDefault="007F3FCA" w:rsidP="00EA4544">
            <w:pPr>
              <w:numPr>
                <w:ilvl w:val="12"/>
                <w:numId w:val="0"/>
              </w:numPr>
              <w:jc w:val="center"/>
              <w:rPr>
                <w:rFonts w:ascii="Century Gothic" w:hAnsi="Century Gothic"/>
                <w:sz w:val="16"/>
                <w:szCs w:val="16"/>
              </w:rPr>
            </w:pPr>
            <w:r w:rsidRPr="00311E4C">
              <w:rPr>
                <w:rFonts w:ascii="Century Gothic" w:hAnsi="Century Gothic"/>
                <w:sz w:val="16"/>
                <w:szCs w:val="16"/>
              </w:rPr>
              <w:t> </w:t>
            </w:r>
          </w:p>
        </w:tc>
        <w:tc>
          <w:tcPr>
            <w:tcW w:w="3178" w:type="dxa"/>
            <w:tcBorders>
              <w:top w:val="single" w:sz="6" w:space="0" w:color="auto"/>
              <w:left w:val="single" w:sz="6" w:space="0" w:color="auto"/>
              <w:bottom w:val="single" w:sz="6" w:space="0" w:color="auto"/>
              <w:right w:val="single" w:sz="6"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 xml:space="preserve">h)    szerokość i głębokość wypełnienia spoin i szczelin (oględziny i pomiar przymiarem liniowym po wykruszeniu dług. </w:t>
            </w:r>
            <w:smartTag w:uri="urn:schemas-microsoft-com:office:smarttags" w:element="metricconverter">
              <w:smartTagPr>
                <w:attr w:name="ProductID" w:val="10 cm"/>
              </w:smartTagPr>
              <w:r w:rsidRPr="00311E4C">
                <w:rPr>
                  <w:rFonts w:ascii="Century Gothic" w:hAnsi="Century Gothic"/>
                  <w:sz w:val="16"/>
                  <w:szCs w:val="16"/>
                </w:rPr>
                <w:t>10 cm</w:t>
              </w:r>
            </w:smartTag>
            <w:r w:rsidRPr="00311E4C">
              <w:rPr>
                <w:rFonts w:ascii="Century Gothic" w:hAnsi="Century Gothic"/>
                <w:sz w:val="16"/>
                <w:szCs w:val="16"/>
              </w:rPr>
              <w:t>)</w:t>
            </w:r>
          </w:p>
        </w:tc>
        <w:tc>
          <w:tcPr>
            <w:tcW w:w="2977" w:type="dxa"/>
            <w:tcBorders>
              <w:top w:val="single" w:sz="6" w:space="0" w:color="auto"/>
              <w:left w:val="single" w:sz="6" w:space="0" w:color="auto"/>
              <w:bottom w:val="single" w:sz="6" w:space="0" w:color="auto"/>
              <w:right w:val="single" w:sz="6"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W 20 punktach charakterystycznych dziennej działki roboczej</w:t>
            </w:r>
          </w:p>
        </w:tc>
        <w:tc>
          <w:tcPr>
            <w:tcW w:w="1842" w:type="dxa"/>
            <w:tcBorders>
              <w:top w:val="single" w:sz="6" w:space="0" w:color="auto"/>
              <w:left w:val="single" w:sz="6" w:space="0" w:color="auto"/>
              <w:bottom w:val="single" w:sz="6" w:space="0" w:color="auto"/>
              <w:right w:val="single" w:sz="6" w:space="0" w:color="auto"/>
            </w:tcBorders>
            <w:noWrap/>
          </w:tcPr>
          <w:p w:rsidR="007F3FCA" w:rsidRPr="00311E4C" w:rsidRDefault="007F3FCA" w:rsidP="00EA4544">
            <w:pPr>
              <w:numPr>
                <w:ilvl w:val="12"/>
                <w:numId w:val="0"/>
              </w:numPr>
              <w:rPr>
                <w:rFonts w:ascii="Century Gothic" w:hAnsi="Century Gothic"/>
                <w:sz w:val="16"/>
                <w:szCs w:val="16"/>
              </w:rPr>
            </w:pPr>
            <w:r w:rsidRPr="00311E4C">
              <w:rPr>
                <w:rFonts w:ascii="Century Gothic" w:hAnsi="Century Gothic"/>
                <w:sz w:val="16"/>
                <w:szCs w:val="16"/>
              </w:rPr>
              <w:t>Wg pktu 5.7.5</w:t>
            </w:r>
          </w:p>
        </w:tc>
      </w:tr>
      <w:tr w:rsidR="007F3FCA" w:rsidRPr="00311E4C">
        <w:tc>
          <w:tcPr>
            <w:tcW w:w="496" w:type="dxa"/>
            <w:tcBorders>
              <w:top w:val="nil"/>
              <w:left w:val="single" w:sz="6" w:space="0" w:color="auto"/>
              <w:bottom w:val="nil"/>
              <w:right w:val="nil"/>
            </w:tcBorders>
            <w:noWrap/>
          </w:tcPr>
          <w:p w:rsidR="007F3FCA" w:rsidRPr="00311E4C" w:rsidRDefault="007F3FCA" w:rsidP="00EA4544">
            <w:pPr>
              <w:numPr>
                <w:ilvl w:val="12"/>
                <w:numId w:val="0"/>
              </w:numPr>
              <w:jc w:val="center"/>
              <w:rPr>
                <w:rFonts w:ascii="Century Gothic" w:hAnsi="Century Gothic"/>
                <w:sz w:val="16"/>
                <w:szCs w:val="16"/>
              </w:rPr>
            </w:pPr>
            <w:r w:rsidRPr="00311E4C">
              <w:rPr>
                <w:rFonts w:ascii="Century Gothic" w:hAnsi="Century Gothic"/>
                <w:sz w:val="16"/>
                <w:szCs w:val="16"/>
              </w:rPr>
              <w:t> </w:t>
            </w:r>
          </w:p>
        </w:tc>
        <w:tc>
          <w:tcPr>
            <w:tcW w:w="3178" w:type="dxa"/>
            <w:tcBorders>
              <w:top w:val="single" w:sz="6" w:space="0" w:color="auto"/>
              <w:left w:val="single" w:sz="6" w:space="0" w:color="auto"/>
              <w:bottom w:val="single" w:sz="6" w:space="0" w:color="auto"/>
              <w:right w:val="single" w:sz="6"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i)      sprawdzenie koloru kostek i desenia ich ułożenia</w:t>
            </w:r>
          </w:p>
        </w:tc>
        <w:tc>
          <w:tcPr>
            <w:tcW w:w="2977" w:type="dxa"/>
            <w:tcBorders>
              <w:top w:val="single" w:sz="6" w:space="0" w:color="auto"/>
              <w:left w:val="single" w:sz="6" w:space="0" w:color="auto"/>
              <w:bottom w:val="single" w:sz="6" w:space="0" w:color="auto"/>
              <w:right w:val="single" w:sz="6"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Kontrola bieżąca</w:t>
            </w:r>
          </w:p>
        </w:tc>
        <w:tc>
          <w:tcPr>
            <w:tcW w:w="1842" w:type="dxa"/>
            <w:tcBorders>
              <w:top w:val="single" w:sz="6" w:space="0" w:color="auto"/>
              <w:left w:val="single" w:sz="6" w:space="0" w:color="auto"/>
              <w:bottom w:val="single" w:sz="6" w:space="0" w:color="auto"/>
              <w:right w:val="single" w:sz="6"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Wg dokumentacji projektowej lub decyzji Inżyniera</w:t>
            </w:r>
          </w:p>
        </w:tc>
      </w:tr>
      <w:tr w:rsidR="00364CC9" w:rsidRPr="00311E4C">
        <w:tc>
          <w:tcPr>
            <w:tcW w:w="496" w:type="dxa"/>
            <w:tcBorders>
              <w:top w:val="nil"/>
              <w:left w:val="single" w:sz="6" w:space="0" w:color="auto"/>
              <w:bottom w:val="single" w:sz="6" w:space="0" w:color="auto"/>
              <w:right w:val="nil"/>
            </w:tcBorders>
            <w:noWrap/>
          </w:tcPr>
          <w:p w:rsidR="00364CC9" w:rsidRPr="00311E4C" w:rsidRDefault="00364CC9" w:rsidP="00EA4544">
            <w:pPr>
              <w:numPr>
                <w:ilvl w:val="12"/>
                <w:numId w:val="0"/>
              </w:numPr>
              <w:jc w:val="center"/>
              <w:rPr>
                <w:rFonts w:ascii="Century Gothic" w:hAnsi="Century Gothic"/>
                <w:sz w:val="16"/>
                <w:szCs w:val="16"/>
              </w:rPr>
            </w:pPr>
          </w:p>
        </w:tc>
        <w:tc>
          <w:tcPr>
            <w:tcW w:w="3178" w:type="dxa"/>
            <w:tcBorders>
              <w:top w:val="single" w:sz="6" w:space="0" w:color="auto"/>
              <w:left w:val="single" w:sz="6" w:space="0" w:color="auto"/>
              <w:bottom w:val="single" w:sz="6" w:space="0" w:color="auto"/>
              <w:right w:val="single" w:sz="6" w:space="0" w:color="auto"/>
            </w:tcBorders>
            <w:noWrap/>
          </w:tcPr>
          <w:p w:rsidR="00364CC9" w:rsidRPr="00311E4C" w:rsidRDefault="00364CC9" w:rsidP="00EA4544">
            <w:pPr>
              <w:rPr>
                <w:rFonts w:ascii="Century Gothic" w:hAnsi="Century Gothic"/>
                <w:sz w:val="16"/>
                <w:szCs w:val="16"/>
              </w:rPr>
            </w:pPr>
          </w:p>
        </w:tc>
        <w:tc>
          <w:tcPr>
            <w:tcW w:w="2977" w:type="dxa"/>
            <w:tcBorders>
              <w:top w:val="single" w:sz="6" w:space="0" w:color="auto"/>
              <w:left w:val="single" w:sz="6" w:space="0" w:color="auto"/>
              <w:bottom w:val="single" w:sz="6" w:space="0" w:color="auto"/>
              <w:right w:val="single" w:sz="6" w:space="0" w:color="auto"/>
            </w:tcBorders>
            <w:noWrap/>
          </w:tcPr>
          <w:p w:rsidR="00364CC9" w:rsidRPr="00311E4C" w:rsidRDefault="00364CC9" w:rsidP="00EA4544">
            <w:pPr>
              <w:rPr>
                <w:rFonts w:ascii="Century Gothic" w:hAnsi="Century Gothic"/>
                <w:sz w:val="16"/>
                <w:szCs w:val="16"/>
              </w:rPr>
            </w:pPr>
          </w:p>
        </w:tc>
        <w:tc>
          <w:tcPr>
            <w:tcW w:w="1842" w:type="dxa"/>
            <w:tcBorders>
              <w:top w:val="single" w:sz="6" w:space="0" w:color="auto"/>
              <w:left w:val="single" w:sz="6" w:space="0" w:color="auto"/>
              <w:bottom w:val="single" w:sz="6" w:space="0" w:color="auto"/>
              <w:right w:val="single" w:sz="6" w:space="0" w:color="auto"/>
            </w:tcBorders>
            <w:noWrap/>
          </w:tcPr>
          <w:p w:rsidR="00364CC9" w:rsidRPr="00311E4C" w:rsidRDefault="00364CC9" w:rsidP="00EA4544">
            <w:pPr>
              <w:rPr>
                <w:rFonts w:ascii="Century Gothic" w:hAnsi="Century Gothic"/>
                <w:sz w:val="16"/>
                <w:szCs w:val="16"/>
              </w:rPr>
            </w:pPr>
          </w:p>
        </w:tc>
      </w:tr>
    </w:tbl>
    <w:p w:rsidR="007F3FCA" w:rsidRPr="00311E4C" w:rsidRDefault="007F3FCA" w:rsidP="00364CC9">
      <w:pPr>
        <w:pStyle w:val="Nagwek2"/>
        <w:rPr>
          <w:rFonts w:eastAsia="Arial Unicode MS"/>
        </w:rPr>
      </w:pPr>
      <w:bookmarkStart w:id="36" w:name="_Toc279999016"/>
      <w:r w:rsidRPr="00311E4C">
        <w:t>Badania wykonanych robót</w:t>
      </w:r>
      <w:bookmarkEnd w:id="36"/>
    </w:p>
    <w:p w:rsidR="007F3FCA" w:rsidRPr="00311E4C" w:rsidRDefault="007F3FCA" w:rsidP="007F3FCA">
      <w:pPr>
        <w:rPr>
          <w:rFonts w:ascii="Century Gothic" w:hAnsi="Century Gothic"/>
          <w:sz w:val="20"/>
          <w:szCs w:val="20"/>
        </w:rPr>
      </w:pPr>
      <w:r w:rsidRPr="00311E4C">
        <w:rPr>
          <w:rFonts w:ascii="Century Gothic" w:hAnsi="Century Gothic"/>
          <w:sz w:val="20"/>
          <w:szCs w:val="20"/>
        </w:rPr>
        <w:tab/>
        <w:t>Zakres badań i pomiarów wykonanej nawierzchni z betonowej kostki brukowej podano w tablicy 3.</w:t>
      </w:r>
    </w:p>
    <w:p w:rsidR="00364CC9" w:rsidRPr="00311E4C" w:rsidRDefault="00364CC9" w:rsidP="007F3FCA">
      <w:pPr>
        <w:rPr>
          <w:rFonts w:ascii="Century Gothic" w:hAnsi="Century Gothic"/>
          <w:sz w:val="20"/>
          <w:szCs w:val="20"/>
        </w:rPr>
      </w:pPr>
    </w:p>
    <w:p w:rsidR="00364CC9" w:rsidRPr="00311E4C" w:rsidRDefault="00364CC9" w:rsidP="007F3FCA">
      <w:pPr>
        <w:rPr>
          <w:rFonts w:ascii="Century Gothic" w:hAnsi="Century Gothic"/>
          <w:sz w:val="20"/>
          <w:szCs w:val="20"/>
        </w:rPr>
      </w:pPr>
    </w:p>
    <w:p w:rsidR="00364CC9" w:rsidRPr="00311E4C" w:rsidRDefault="00364CC9" w:rsidP="007F3FCA">
      <w:pPr>
        <w:rPr>
          <w:rFonts w:ascii="Century Gothic" w:hAnsi="Century Gothic"/>
          <w:sz w:val="20"/>
          <w:szCs w:val="20"/>
        </w:rPr>
      </w:pPr>
    </w:p>
    <w:p w:rsidR="00364CC9" w:rsidRPr="00311E4C" w:rsidRDefault="00364CC9" w:rsidP="007F3FCA">
      <w:pPr>
        <w:rPr>
          <w:rFonts w:ascii="Century Gothic" w:hAnsi="Century Gothic"/>
          <w:sz w:val="20"/>
          <w:szCs w:val="20"/>
        </w:rPr>
      </w:pPr>
    </w:p>
    <w:p w:rsidR="00364CC9" w:rsidRPr="00311E4C" w:rsidRDefault="00364CC9" w:rsidP="007F3FCA">
      <w:pPr>
        <w:rPr>
          <w:rFonts w:ascii="Century Gothic" w:hAnsi="Century Gothic"/>
          <w:sz w:val="20"/>
          <w:szCs w:val="20"/>
        </w:rPr>
      </w:pPr>
    </w:p>
    <w:p w:rsidR="00364CC9" w:rsidRPr="00311E4C" w:rsidRDefault="00364CC9" w:rsidP="007F3FCA">
      <w:pPr>
        <w:rPr>
          <w:rFonts w:ascii="Century Gothic" w:hAnsi="Century Gothic"/>
          <w:sz w:val="20"/>
          <w:szCs w:val="20"/>
        </w:rPr>
      </w:pPr>
    </w:p>
    <w:p w:rsidR="00364CC9" w:rsidRPr="00311E4C" w:rsidRDefault="00364CC9" w:rsidP="007F3FCA">
      <w:pPr>
        <w:rPr>
          <w:rFonts w:ascii="Century Gothic" w:hAnsi="Century Gothic"/>
          <w:sz w:val="20"/>
          <w:szCs w:val="20"/>
        </w:rPr>
      </w:pPr>
    </w:p>
    <w:p w:rsidR="00364CC9" w:rsidRPr="00311E4C" w:rsidRDefault="00364CC9" w:rsidP="007F3FCA">
      <w:pPr>
        <w:rPr>
          <w:rFonts w:ascii="Century Gothic" w:hAnsi="Century Gothic"/>
          <w:sz w:val="20"/>
          <w:szCs w:val="20"/>
        </w:rPr>
      </w:pPr>
    </w:p>
    <w:p w:rsidR="00364CC9" w:rsidRPr="00311E4C" w:rsidRDefault="00364CC9" w:rsidP="007F3FCA">
      <w:pPr>
        <w:rPr>
          <w:rFonts w:ascii="Century Gothic" w:hAnsi="Century Gothic"/>
          <w:sz w:val="20"/>
          <w:szCs w:val="20"/>
        </w:rPr>
      </w:pPr>
    </w:p>
    <w:p w:rsidR="00364CC9" w:rsidRPr="00311E4C" w:rsidRDefault="00364CC9" w:rsidP="007F3FCA">
      <w:pPr>
        <w:rPr>
          <w:rFonts w:ascii="Century Gothic" w:hAnsi="Century Gothic"/>
          <w:sz w:val="20"/>
          <w:szCs w:val="20"/>
        </w:rPr>
      </w:pPr>
    </w:p>
    <w:p w:rsidR="00364CC9" w:rsidRPr="00311E4C" w:rsidRDefault="00364CC9" w:rsidP="007F3FCA">
      <w:pPr>
        <w:rPr>
          <w:rFonts w:ascii="Century Gothic" w:hAnsi="Century Gothic"/>
          <w:sz w:val="20"/>
          <w:szCs w:val="20"/>
        </w:rPr>
      </w:pPr>
    </w:p>
    <w:p w:rsidR="00364CC9" w:rsidRPr="00311E4C" w:rsidRDefault="00364CC9" w:rsidP="007F3FCA">
      <w:pPr>
        <w:rPr>
          <w:rFonts w:ascii="Century Gothic" w:hAnsi="Century Gothic"/>
          <w:sz w:val="20"/>
          <w:szCs w:val="20"/>
        </w:rPr>
      </w:pPr>
    </w:p>
    <w:p w:rsidR="00364CC9" w:rsidRPr="00311E4C" w:rsidRDefault="00364CC9" w:rsidP="007F3FCA">
      <w:pPr>
        <w:rPr>
          <w:rFonts w:ascii="Century Gothic" w:hAnsi="Century Gothic"/>
          <w:sz w:val="20"/>
          <w:szCs w:val="20"/>
        </w:rPr>
      </w:pPr>
    </w:p>
    <w:p w:rsidR="00313F13" w:rsidRPr="00311E4C" w:rsidRDefault="00313F13" w:rsidP="007F3FCA">
      <w:pPr>
        <w:rPr>
          <w:rFonts w:ascii="Century Gothic" w:hAnsi="Century Gothic"/>
          <w:sz w:val="20"/>
          <w:szCs w:val="20"/>
        </w:rPr>
      </w:pPr>
    </w:p>
    <w:p w:rsidR="007F3FCA" w:rsidRPr="00311E4C" w:rsidRDefault="007F3FCA" w:rsidP="007F3FCA">
      <w:pPr>
        <w:spacing w:before="120" w:after="120"/>
        <w:rPr>
          <w:rFonts w:ascii="Century Gothic" w:hAnsi="Century Gothic"/>
          <w:sz w:val="20"/>
          <w:szCs w:val="20"/>
        </w:rPr>
      </w:pPr>
      <w:r w:rsidRPr="00311E4C">
        <w:rPr>
          <w:rFonts w:ascii="Century Gothic" w:hAnsi="Century Gothic"/>
          <w:sz w:val="20"/>
          <w:szCs w:val="20"/>
        </w:rPr>
        <w:t>Tablica 3. Badania i pomiary po ukończeniu budowy nawierzchni</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000"/>
      </w:tblPr>
      <w:tblGrid>
        <w:gridCol w:w="496"/>
        <w:gridCol w:w="3507"/>
        <w:gridCol w:w="3507"/>
      </w:tblGrid>
      <w:tr w:rsidR="007F3FCA" w:rsidRPr="00311E4C">
        <w:tc>
          <w:tcPr>
            <w:tcW w:w="496" w:type="dxa"/>
            <w:tcBorders>
              <w:top w:val="single" w:sz="6" w:space="0" w:color="auto"/>
              <w:left w:val="single" w:sz="6" w:space="0" w:color="auto"/>
              <w:bottom w:val="single" w:sz="6" w:space="0" w:color="auto"/>
              <w:right w:val="single" w:sz="6" w:space="0" w:color="auto"/>
            </w:tcBorders>
            <w:noWrap/>
          </w:tcPr>
          <w:p w:rsidR="007F3FCA" w:rsidRPr="00311E4C" w:rsidRDefault="007F3FCA" w:rsidP="00EA4544">
            <w:pPr>
              <w:spacing w:before="60" w:after="60"/>
              <w:jc w:val="center"/>
              <w:rPr>
                <w:rFonts w:ascii="Century Gothic" w:hAnsi="Century Gothic"/>
                <w:sz w:val="16"/>
                <w:szCs w:val="16"/>
              </w:rPr>
            </w:pPr>
            <w:r w:rsidRPr="00311E4C">
              <w:rPr>
                <w:rFonts w:ascii="Century Gothic" w:hAnsi="Century Gothic"/>
                <w:sz w:val="16"/>
                <w:szCs w:val="16"/>
              </w:rPr>
              <w:t>Lp.</w:t>
            </w:r>
          </w:p>
        </w:tc>
        <w:tc>
          <w:tcPr>
            <w:tcW w:w="3507" w:type="dxa"/>
            <w:tcBorders>
              <w:top w:val="single" w:sz="6" w:space="0" w:color="auto"/>
              <w:left w:val="single" w:sz="6" w:space="0" w:color="auto"/>
              <w:bottom w:val="single" w:sz="6" w:space="0" w:color="auto"/>
              <w:right w:val="single" w:sz="6" w:space="0" w:color="auto"/>
            </w:tcBorders>
            <w:noWrap/>
          </w:tcPr>
          <w:p w:rsidR="007F3FCA" w:rsidRPr="00311E4C" w:rsidRDefault="007F3FCA" w:rsidP="00EA4544">
            <w:pPr>
              <w:spacing w:before="60" w:after="60"/>
              <w:jc w:val="center"/>
              <w:rPr>
                <w:rFonts w:ascii="Century Gothic" w:hAnsi="Century Gothic"/>
                <w:sz w:val="16"/>
                <w:szCs w:val="16"/>
              </w:rPr>
            </w:pPr>
            <w:r w:rsidRPr="00311E4C">
              <w:rPr>
                <w:rFonts w:ascii="Century Gothic" w:hAnsi="Century Gothic"/>
                <w:sz w:val="16"/>
                <w:szCs w:val="16"/>
              </w:rPr>
              <w:t>Wyszczególnienie badań i pomiarów</w:t>
            </w:r>
          </w:p>
        </w:tc>
        <w:tc>
          <w:tcPr>
            <w:tcW w:w="3507" w:type="dxa"/>
            <w:tcBorders>
              <w:top w:val="single" w:sz="6" w:space="0" w:color="auto"/>
              <w:left w:val="single" w:sz="6" w:space="0" w:color="auto"/>
              <w:bottom w:val="single" w:sz="6" w:space="0" w:color="auto"/>
              <w:right w:val="single" w:sz="6" w:space="0" w:color="auto"/>
            </w:tcBorders>
            <w:noWrap/>
          </w:tcPr>
          <w:p w:rsidR="007F3FCA" w:rsidRPr="00311E4C" w:rsidRDefault="007F3FCA" w:rsidP="00EA4544">
            <w:pPr>
              <w:spacing w:before="60" w:after="60"/>
              <w:jc w:val="center"/>
              <w:rPr>
                <w:rFonts w:ascii="Century Gothic" w:hAnsi="Century Gothic"/>
                <w:sz w:val="16"/>
                <w:szCs w:val="16"/>
              </w:rPr>
            </w:pPr>
            <w:r w:rsidRPr="00311E4C">
              <w:rPr>
                <w:rFonts w:ascii="Century Gothic" w:hAnsi="Century Gothic"/>
                <w:sz w:val="16"/>
                <w:szCs w:val="16"/>
              </w:rPr>
              <w:t>Sposób sprawdzenia</w:t>
            </w:r>
          </w:p>
        </w:tc>
      </w:tr>
      <w:tr w:rsidR="007F3FCA" w:rsidRPr="00311E4C">
        <w:tc>
          <w:tcPr>
            <w:tcW w:w="496" w:type="dxa"/>
            <w:tcBorders>
              <w:top w:val="nil"/>
              <w:left w:val="single" w:sz="6" w:space="0" w:color="auto"/>
              <w:bottom w:val="single" w:sz="6" w:space="0" w:color="auto"/>
              <w:right w:val="single" w:sz="6" w:space="0" w:color="auto"/>
            </w:tcBorders>
            <w:noWrap/>
          </w:tcPr>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1</w:t>
            </w:r>
          </w:p>
        </w:tc>
        <w:tc>
          <w:tcPr>
            <w:tcW w:w="3507" w:type="dxa"/>
            <w:tcBorders>
              <w:top w:val="nil"/>
              <w:left w:val="single" w:sz="6" w:space="0" w:color="auto"/>
              <w:bottom w:val="single" w:sz="6" w:space="0" w:color="auto"/>
              <w:right w:val="single" w:sz="6"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Sprawdzenie wyglądu zewnętrznego nawierzchni, krawężników, obrzeży, ścieków</w:t>
            </w:r>
          </w:p>
        </w:tc>
        <w:tc>
          <w:tcPr>
            <w:tcW w:w="3507" w:type="dxa"/>
            <w:tcBorders>
              <w:top w:val="nil"/>
              <w:left w:val="single" w:sz="6" w:space="0" w:color="auto"/>
              <w:bottom w:val="single" w:sz="6" w:space="0" w:color="auto"/>
              <w:right w:val="single" w:sz="6"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Wizualne sprawdzenie jednorodności wyglądu, prawidłowości desenia, kolorów kostek, spękań, plam, deformacji, wykruszeń, spoin i szczelin</w:t>
            </w:r>
          </w:p>
        </w:tc>
      </w:tr>
      <w:tr w:rsidR="007F3FCA" w:rsidRPr="00311E4C">
        <w:tc>
          <w:tcPr>
            <w:tcW w:w="496" w:type="dxa"/>
            <w:tcBorders>
              <w:top w:val="single" w:sz="6" w:space="0" w:color="auto"/>
              <w:left w:val="single" w:sz="6" w:space="0" w:color="auto"/>
              <w:bottom w:val="single" w:sz="6" w:space="0" w:color="auto"/>
              <w:right w:val="single" w:sz="6" w:space="0" w:color="auto"/>
            </w:tcBorders>
            <w:noWrap/>
          </w:tcPr>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2</w:t>
            </w:r>
          </w:p>
        </w:tc>
        <w:tc>
          <w:tcPr>
            <w:tcW w:w="3507" w:type="dxa"/>
            <w:tcBorders>
              <w:top w:val="single" w:sz="6" w:space="0" w:color="auto"/>
              <w:left w:val="single" w:sz="6" w:space="0" w:color="auto"/>
              <w:bottom w:val="single" w:sz="6" w:space="0" w:color="auto"/>
              <w:right w:val="single" w:sz="6"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Badanie położenia osi nawierzchni w planie</w:t>
            </w:r>
          </w:p>
        </w:tc>
        <w:tc>
          <w:tcPr>
            <w:tcW w:w="3507" w:type="dxa"/>
            <w:tcBorders>
              <w:top w:val="single" w:sz="6" w:space="0" w:color="auto"/>
              <w:left w:val="single" w:sz="6" w:space="0" w:color="auto"/>
              <w:bottom w:val="single" w:sz="6" w:space="0" w:color="auto"/>
              <w:right w:val="single" w:sz="6"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 xml:space="preserve">Geodezyjne sprawdzenie położenia osi co </w:t>
            </w:r>
            <w:smartTag w:uri="urn:schemas-microsoft-com:office:smarttags" w:element="metricconverter">
              <w:smartTagPr>
                <w:attr w:name="ProductID" w:val="25 m"/>
              </w:smartTagPr>
              <w:r w:rsidRPr="00311E4C">
                <w:rPr>
                  <w:rFonts w:ascii="Century Gothic" w:hAnsi="Century Gothic"/>
                  <w:sz w:val="16"/>
                  <w:szCs w:val="16"/>
                </w:rPr>
                <w:t>25 m</w:t>
              </w:r>
            </w:smartTag>
            <w:r w:rsidRPr="00311E4C">
              <w:rPr>
                <w:rFonts w:ascii="Century Gothic" w:hAnsi="Century Gothic"/>
                <w:sz w:val="16"/>
                <w:szCs w:val="16"/>
              </w:rPr>
              <w:t xml:space="preserve"> i w punktach charakterystycznych (dopuszczalne przesunięcia wg tab. 2, lp. 5b)</w:t>
            </w:r>
          </w:p>
        </w:tc>
      </w:tr>
      <w:tr w:rsidR="007F3FCA" w:rsidRPr="00311E4C">
        <w:tc>
          <w:tcPr>
            <w:tcW w:w="496" w:type="dxa"/>
            <w:tcBorders>
              <w:top w:val="single" w:sz="6" w:space="0" w:color="auto"/>
              <w:left w:val="single" w:sz="6" w:space="0" w:color="auto"/>
              <w:bottom w:val="single" w:sz="6" w:space="0" w:color="auto"/>
              <w:right w:val="single" w:sz="6" w:space="0" w:color="auto"/>
            </w:tcBorders>
            <w:noWrap/>
          </w:tcPr>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3</w:t>
            </w:r>
          </w:p>
        </w:tc>
        <w:tc>
          <w:tcPr>
            <w:tcW w:w="3507" w:type="dxa"/>
            <w:tcBorders>
              <w:top w:val="single" w:sz="6" w:space="0" w:color="auto"/>
              <w:left w:val="single" w:sz="6" w:space="0" w:color="auto"/>
              <w:bottom w:val="single" w:sz="6" w:space="0" w:color="auto"/>
              <w:right w:val="single" w:sz="6"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Rzędne wysokościowe, równość podłużna i poprzeczna, spadki poprzeczne i szerokość</w:t>
            </w:r>
          </w:p>
        </w:tc>
        <w:tc>
          <w:tcPr>
            <w:tcW w:w="3507" w:type="dxa"/>
            <w:tcBorders>
              <w:top w:val="single" w:sz="6" w:space="0" w:color="auto"/>
              <w:left w:val="single" w:sz="6" w:space="0" w:color="auto"/>
              <w:bottom w:val="single" w:sz="6" w:space="0" w:color="auto"/>
              <w:right w:val="single" w:sz="6"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 xml:space="preserve">Co </w:t>
            </w:r>
            <w:smartTag w:uri="urn:schemas-microsoft-com:office:smarttags" w:element="metricconverter">
              <w:smartTagPr>
                <w:attr w:name="ProductID" w:val="25 m"/>
              </w:smartTagPr>
              <w:r w:rsidRPr="00311E4C">
                <w:rPr>
                  <w:rFonts w:ascii="Century Gothic" w:hAnsi="Century Gothic"/>
                  <w:sz w:val="16"/>
                  <w:szCs w:val="16"/>
                </w:rPr>
                <w:t>25 m</w:t>
              </w:r>
            </w:smartTag>
            <w:r w:rsidRPr="00311E4C">
              <w:rPr>
                <w:rFonts w:ascii="Century Gothic" w:hAnsi="Century Gothic"/>
                <w:sz w:val="16"/>
                <w:szCs w:val="16"/>
              </w:rPr>
              <w:t xml:space="preserve"> i we wszystkich  punktach charakterystycznych (wg metod i dopuszczalnych wartości podanych w tab. 2, lp. od 5c do 5g)</w:t>
            </w:r>
          </w:p>
        </w:tc>
      </w:tr>
      <w:tr w:rsidR="007F3FCA" w:rsidRPr="00311E4C">
        <w:tc>
          <w:tcPr>
            <w:tcW w:w="496" w:type="dxa"/>
            <w:tcBorders>
              <w:top w:val="single" w:sz="6" w:space="0" w:color="auto"/>
              <w:left w:val="single" w:sz="6" w:space="0" w:color="auto"/>
              <w:bottom w:val="single" w:sz="6" w:space="0" w:color="auto"/>
              <w:right w:val="single" w:sz="6" w:space="0" w:color="auto"/>
            </w:tcBorders>
            <w:noWrap/>
          </w:tcPr>
          <w:p w:rsidR="007F3FCA" w:rsidRPr="00311E4C" w:rsidRDefault="007F3FCA" w:rsidP="00EA4544">
            <w:pPr>
              <w:jc w:val="center"/>
              <w:rPr>
                <w:rFonts w:ascii="Century Gothic" w:hAnsi="Century Gothic"/>
                <w:sz w:val="16"/>
                <w:szCs w:val="16"/>
              </w:rPr>
            </w:pPr>
            <w:r w:rsidRPr="00311E4C">
              <w:rPr>
                <w:rFonts w:ascii="Century Gothic" w:hAnsi="Century Gothic"/>
                <w:sz w:val="16"/>
                <w:szCs w:val="16"/>
              </w:rPr>
              <w:t>4</w:t>
            </w:r>
          </w:p>
        </w:tc>
        <w:tc>
          <w:tcPr>
            <w:tcW w:w="3507" w:type="dxa"/>
            <w:tcBorders>
              <w:top w:val="single" w:sz="6" w:space="0" w:color="auto"/>
              <w:left w:val="single" w:sz="6" w:space="0" w:color="auto"/>
              <w:bottom w:val="single" w:sz="6" w:space="0" w:color="auto"/>
              <w:right w:val="single" w:sz="6"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Rozmieszczenie i szerokość spoin i szczelin w nawierzchni, pomiędzy krawężnikami, obrzeżami, ściekami oraz wypełnienie spoin i szczelin</w:t>
            </w:r>
          </w:p>
        </w:tc>
        <w:tc>
          <w:tcPr>
            <w:tcW w:w="3507" w:type="dxa"/>
            <w:tcBorders>
              <w:top w:val="single" w:sz="6" w:space="0" w:color="auto"/>
              <w:left w:val="single" w:sz="6" w:space="0" w:color="auto"/>
              <w:bottom w:val="single" w:sz="6" w:space="0" w:color="auto"/>
              <w:right w:val="single" w:sz="6" w:space="0" w:color="auto"/>
            </w:tcBorders>
            <w:noWrap/>
          </w:tcPr>
          <w:p w:rsidR="007F3FCA" w:rsidRPr="00311E4C" w:rsidRDefault="007F3FCA" w:rsidP="00EA4544">
            <w:pPr>
              <w:rPr>
                <w:rFonts w:ascii="Century Gothic" w:hAnsi="Century Gothic"/>
                <w:sz w:val="16"/>
                <w:szCs w:val="16"/>
              </w:rPr>
            </w:pPr>
            <w:r w:rsidRPr="00311E4C">
              <w:rPr>
                <w:rFonts w:ascii="Century Gothic" w:hAnsi="Century Gothic"/>
                <w:sz w:val="16"/>
                <w:szCs w:val="16"/>
              </w:rPr>
              <w:t>Wg pktu 5.5 i 5.7.5</w:t>
            </w:r>
          </w:p>
        </w:tc>
      </w:tr>
    </w:tbl>
    <w:p w:rsidR="007F3FCA" w:rsidRPr="00311E4C" w:rsidRDefault="007F3FCA" w:rsidP="007F3FCA">
      <w:pPr>
        <w:rPr>
          <w:rFonts w:ascii="Century Gothic" w:hAnsi="Century Gothic"/>
          <w:sz w:val="20"/>
          <w:szCs w:val="20"/>
        </w:rPr>
      </w:pPr>
      <w:r w:rsidRPr="00311E4C">
        <w:rPr>
          <w:rFonts w:ascii="Century Gothic" w:hAnsi="Century Gothic"/>
          <w:sz w:val="20"/>
          <w:szCs w:val="20"/>
        </w:rPr>
        <w:t> </w:t>
      </w:r>
    </w:p>
    <w:p w:rsidR="00364CC9" w:rsidRPr="00311E4C" w:rsidRDefault="007F3FCA" w:rsidP="00364CC9">
      <w:pPr>
        <w:pStyle w:val="Nagwek1"/>
        <w:rPr>
          <w:rFonts w:eastAsia="Arial Unicode MS"/>
        </w:rPr>
      </w:pPr>
      <w:bookmarkStart w:id="37" w:name="_Toc279999017"/>
      <w:r w:rsidRPr="00311E4C">
        <w:t>OBMIAR  ROBÓT</w:t>
      </w:r>
      <w:bookmarkEnd w:id="37"/>
      <w:r w:rsidRPr="00311E4C">
        <w:t xml:space="preserve"> </w:t>
      </w:r>
    </w:p>
    <w:p w:rsidR="007F3FCA" w:rsidRPr="00311E4C" w:rsidRDefault="007F3FCA" w:rsidP="00364CC9">
      <w:pPr>
        <w:pStyle w:val="Nagwek2"/>
        <w:rPr>
          <w:rFonts w:eastAsia="Arial Unicode MS"/>
        </w:rPr>
      </w:pPr>
      <w:bookmarkStart w:id="38" w:name="_Toc279999018"/>
      <w:r w:rsidRPr="00311E4C">
        <w:t>Ogólne zasady obmiaru robót</w:t>
      </w:r>
      <w:bookmarkEnd w:id="38"/>
    </w:p>
    <w:p w:rsidR="007F3FCA" w:rsidRPr="00311E4C" w:rsidRDefault="007F3FCA" w:rsidP="007F3FCA">
      <w:pPr>
        <w:rPr>
          <w:rFonts w:ascii="Century Gothic" w:hAnsi="Century Gothic"/>
          <w:sz w:val="20"/>
          <w:szCs w:val="20"/>
        </w:rPr>
      </w:pPr>
      <w:r w:rsidRPr="00311E4C">
        <w:rPr>
          <w:rFonts w:ascii="Century Gothic" w:hAnsi="Century Gothic"/>
          <w:sz w:val="20"/>
          <w:szCs w:val="20"/>
        </w:rPr>
        <w:tab/>
        <w:t>Ogólne</w:t>
      </w:r>
      <w:r w:rsidR="00311E4C">
        <w:rPr>
          <w:rFonts w:ascii="Century Gothic" w:hAnsi="Century Gothic"/>
          <w:sz w:val="20"/>
          <w:szCs w:val="20"/>
        </w:rPr>
        <w:t xml:space="preserve"> zasady obmiaru robót podano w </w:t>
      </w:r>
      <w:r w:rsidRPr="00311E4C">
        <w:rPr>
          <w:rFonts w:ascii="Century Gothic" w:hAnsi="Century Gothic"/>
          <w:sz w:val="20"/>
          <w:szCs w:val="20"/>
        </w:rPr>
        <w:t>ST   „Wymagania ogólne” [9] pkt 7.</w:t>
      </w:r>
    </w:p>
    <w:p w:rsidR="007F3FCA" w:rsidRPr="00311E4C" w:rsidRDefault="007F3FCA" w:rsidP="00364CC9">
      <w:pPr>
        <w:pStyle w:val="Nagwek2"/>
        <w:rPr>
          <w:rFonts w:eastAsia="Arial Unicode MS"/>
        </w:rPr>
      </w:pPr>
      <w:bookmarkStart w:id="39" w:name="_Toc279999019"/>
      <w:r w:rsidRPr="00311E4C">
        <w:t>Jednostka obmiarowa</w:t>
      </w:r>
      <w:bookmarkEnd w:id="39"/>
    </w:p>
    <w:p w:rsidR="007F3FCA" w:rsidRPr="00311E4C" w:rsidRDefault="007F3FCA" w:rsidP="007F3FCA">
      <w:pPr>
        <w:rPr>
          <w:rFonts w:ascii="Century Gothic" w:hAnsi="Century Gothic"/>
          <w:sz w:val="20"/>
          <w:szCs w:val="20"/>
        </w:rPr>
      </w:pPr>
      <w:r w:rsidRPr="00311E4C">
        <w:rPr>
          <w:rFonts w:ascii="Century Gothic" w:hAnsi="Century Gothic"/>
          <w:sz w:val="20"/>
          <w:szCs w:val="20"/>
        </w:rPr>
        <w:tab/>
        <w:t>Jednostką obmiarową jest m</w:t>
      </w:r>
      <w:r w:rsidRPr="00311E4C">
        <w:rPr>
          <w:rFonts w:ascii="Century Gothic" w:hAnsi="Century Gothic"/>
          <w:sz w:val="20"/>
          <w:szCs w:val="20"/>
          <w:vertAlign w:val="superscript"/>
        </w:rPr>
        <w:t>2</w:t>
      </w:r>
      <w:r w:rsidRPr="00311E4C">
        <w:rPr>
          <w:rFonts w:ascii="Century Gothic" w:hAnsi="Century Gothic"/>
          <w:sz w:val="20"/>
          <w:szCs w:val="20"/>
        </w:rPr>
        <w:t xml:space="preserve"> (metr kwadratowy) wykonanej nawierzchni z betonowej kostki brukowej.</w:t>
      </w:r>
    </w:p>
    <w:p w:rsidR="007F3FCA" w:rsidRPr="00311E4C" w:rsidRDefault="007F3FCA" w:rsidP="00364CC9">
      <w:pPr>
        <w:pStyle w:val="Nagwek1"/>
        <w:rPr>
          <w:sz w:val="20"/>
        </w:rPr>
      </w:pPr>
      <w:r w:rsidRPr="00311E4C">
        <w:t xml:space="preserve"> </w:t>
      </w:r>
      <w:bookmarkStart w:id="40" w:name="_Toc279999020"/>
      <w:r w:rsidRPr="00311E4C">
        <w:t>ODBIÓR ROBÓT</w:t>
      </w:r>
      <w:bookmarkEnd w:id="40"/>
      <w:r w:rsidRPr="00311E4C">
        <w:t xml:space="preserve"> </w:t>
      </w:r>
    </w:p>
    <w:p w:rsidR="007F3FCA" w:rsidRPr="00311E4C" w:rsidRDefault="007F3FCA" w:rsidP="00364CC9">
      <w:pPr>
        <w:pStyle w:val="Nagwek2"/>
        <w:rPr>
          <w:rFonts w:eastAsia="Arial Unicode MS"/>
        </w:rPr>
      </w:pPr>
      <w:bookmarkStart w:id="41" w:name="_Toc279999021"/>
      <w:r w:rsidRPr="00311E4C">
        <w:t>Ogólne zasady odbioru robót</w:t>
      </w:r>
      <w:bookmarkEnd w:id="41"/>
    </w:p>
    <w:p w:rsidR="007F3FCA" w:rsidRPr="00311E4C" w:rsidRDefault="007F3FCA" w:rsidP="007F3FCA">
      <w:pPr>
        <w:rPr>
          <w:rFonts w:ascii="Century Gothic" w:hAnsi="Century Gothic"/>
          <w:sz w:val="20"/>
          <w:szCs w:val="20"/>
        </w:rPr>
      </w:pPr>
      <w:r w:rsidRPr="00311E4C">
        <w:rPr>
          <w:rFonts w:ascii="Century Gothic" w:hAnsi="Century Gothic"/>
          <w:sz w:val="20"/>
          <w:szCs w:val="20"/>
        </w:rPr>
        <w:tab/>
        <w:t>Ogólne</w:t>
      </w:r>
      <w:r w:rsidR="00311E4C">
        <w:rPr>
          <w:rFonts w:ascii="Century Gothic" w:hAnsi="Century Gothic"/>
          <w:sz w:val="20"/>
          <w:szCs w:val="20"/>
        </w:rPr>
        <w:t xml:space="preserve"> zasady odbioru robót podano w </w:t>
      </w:r>
      <w:r w:rsidRPr="00311E4C">
        <w:rPr>
          <w:rFonts w:ascii="Century Gothic" w:hAnsi="Century Gothic"/>
          <w:sz w:val="20"/>
          <w:szCs w:val="20"/>
        </w:rPr>
        <w:t>ST   „Wymagania ogólne” [9] pkt 8.</w:t>
      </w:r>
    </w:p>
    <w:p w:rsidR="007F3FCA" w:rsidRPr="00311E4C" w:rsidRDefault="007F3FCA" w:rsidP="007F3FCA">
      <w:pPr>
        <w:rPr>
          <w:rFonts w:ascii="Century Gothic" w:hAnsi="Century Gothic"/>
          <w:sz w:val="20"/>
          <w:szCs w:val="20"/>
        </w:rPr>
      </w:pPr>
      <w:r w:rsidRPr="00311E4C">
        <w:rPr>
          <w:rFonts w:ascii="Century Gothic" w:hAnsi="Century Gothic"/>
          <w:sz w:val="20"/>
          <w:szCs w:val="20"/>
        </w:rPr>
        <w:tab/>
        <w:t>Roboty uznaje się za wykonane zgodnie z dokumentacją projektową, SST i wymaganiami Inżyniera, jeżeli wszystkie pomiary i badania z zachowaniem tolerancji według pktu 6 dały wyniki pozytywne.</w:t>
      </w:r>
    </w:p>
    <w:p w:rsidR="007F3FCA" w:rsidRPr="00311E4C" w:rsidRDefault="007F3FCA" w:rsidP="00364CC9">
      <w:pPr>
        <w:pStyle w:val="Nagwek2"/>
        <w:rPr>
          <w:rFonts w:eastAsia="Arial Unicode MS"/>
        </w:rPr>
      </w:pPr>
      <w:bookmarkStart w:id="42" w:name="_Toc279999022"/>
      <w:r w:rsidRPr="00311E4C">
        <w:t>Odbiór robót zanikających i ulegających  zakryciu</w:t>
      </w:r>
      <w:bookmarkEnd w:id="42"/>
    </w:p>
    <w:p w:rsidR="007F3FCA" w:rsidRPr="00311E4C" w:rsidRDefault="007F3FCA" w:rsidP="007F3FCA">
      <w:pPr>
        <w:rPr>
          <w:rFonts w:ascii="Century Gothic" w:hAnsi="Century Gothic"/>
          <w:sz w:val="20"/>
          <w:szCs w:val="20"/>
        </w:rPr>
      </w:pPr>
      <w:r w:rsidRPr="00311E4C">
        <w:rPr>
          <w:rFonts w:ascii="Century Gothic" w:hAnsi="Century Gothic"/>
          <w:sz w:val="20"/>
          <w:szCs w:val="20"/>
        </w:rPr>
        <w:tab/>
        <w:t>Odbiorowi robót zanikających i ulegających zakryciu podlegają:</w:t>
      </w:r>
    </w:p>
    <w:p w:rsidR="007F3FCA" w:rsidRPr="00311E4C" w:rsidRDefault="007F3FCA" w:rsidP="007F3FCA">
      <w:pPr>
        <w:rPr>
          <w:rFonts w:ascii="Century Gothic" w:hAnsi="Century Gothic"/>
          <w:sz w:val="20"/>
          <w:szCs w:val="20"/>
        </w:rPr>
      </w:pPr>
      <w:r w:rsidRPr="00311E4C">
        <w:rPr>
          <w:rFonts w:ascii="Century Gothic" w:eastAsia="Symbol" w:hAnsi="Century Gothic"/>
          <w:sz w:val="20"/>
          <w:szCs w:val="20"/>
        </w:rPr>
        <w:t xml:space="preserve">-      </w:t>
      </w:r>
      <w:r w:rsidRPr="00311E4C">
        <w:rPr>
          <w:rFonts w:ascii="Century Gothic" w:hAnsi="Century Gothic"/>
          <w:sz w:val="20"/>
          <w:szCs w:val="20"/>
        </w:rPr>
        <w:t>przygotowanie podłoża i wykonanie  koryta,</w:t>
      </w:r>
    </w:p>
    <w:p w:rsidR="007F3FCA" w:rsidRPr="00311E4C" w:rsidRDefault="007F3FCA" w:rsidP="007F3FCA">
      <w:pPr>
        <w:rPr>
          <w:rFonts w:ascii="Century Gothic" w:hAnsi="Century Gothic"/>
          <w:sz w:val="20"/>
          <w:szCs w:val="20"/>
        </w:rPr>
      </w:pPr>
      <w:r w:rsidRPr="00311E4C">
        <w:rPr>
          <w:rFonts w:ascii="Century Gothic" w:eastAsia="Symbol" w:hAnsi="Century Gothic"/>
          <w:sz w:val="20"/>
          <w:szCs w:val="20"/>
        </w:rPr>
        <w:t xml:space="preserve">-      </w:t>
      </w:r>
      <w:r w:rsidRPr="00311E4C">
        <w:rPr>
          <w:rFonts w:ascii="Century Gothic" w:hAnsi="Century Gothic"/>
          <w:sz w:val="20"/>
          <w:szCs w:val="20"/>
        </w:rPr>
        <w:t>ewentualnie wykonanie podbudowy,</w:t>
      </w:r>
    </w:p>
    <w:p w:rsidR="007F3FCA" w:rsidRPr="00311E4C" w:rsidRDefault="007F3FCA" w:rsidP="007F3FCA">
      <w:pPr>
        <w:rPr>
          <w:rFonts w:ascii="Century Gothic" w:hAnsi="Century Gothic"/>
          <w:sz w:val="20"/>
          <w:szCs w:val="20"/>
        </w:rPr>
      </w:pPr>
      <w:r w:rsidRPr="00311E4C">
        <w:rPr>
          <w:rFonts w:ascii="Century Gothic" w:eastAsia="Symbol" w:hAnsi="Century Gothic"/>
          <w:sz w:val="20"/>
          <w:szCs w:val="20"/>
        </w:rPr>
        <w:t xml:space="preserve">-      </w:t>
      </w:r>
      <w:r w:rsidRPr="00311E4C">
        <w:rPr>
          <w:rFonts w:ascii="Century Gothic" w:hAnsi="Century Gothic"/>
          <w:sz w:val="20"/>
          <w:szCs w:val="20"/>
        </w:rPr>
        <w:t>ewentualnie wykonanie ław (podsypek) pod krawężniki, obrzeża, ścieki,</w:t>
      </w:r>
    </w:p>
    <w:p w:rsidR="007F3FCA" w:rsidRPr="00311E4C" w:rsidRDefault="007F3FCA" w:rsidP="007F3FCA">
      <w:pPr>
        <w:rPr>
          <w:rFonts w:ascii="Century Gothic" w:hAnsi="Century Gothic"/>
          <w:sz w:val="20"/>
          <w:szCs w:val="20"/>
        </w:rPr>
      </w:pPr>
      <w:r w:rsidRPr="00311E4C">
        <w:rPr>
          <w:rFonts w:ascii="Century Gothic" w:eastAsia="Symbol" w:hAnsi="Century Gothic"/>
          <w:sz w:val="20"/>
          <w:szCs w:val="20"/>
        </w:rPr>
        <w:t xml:space="preserve">-      </w:t>
      </w:r>
      <w:r w:rsidRPr="00311E4C">
        <w:rPr>
          <w:rFonts w:ascii="Century Gothic" w:hAnsi="Century Gothic"/>
          <w:sz w:val="20"/>
          <w:szCs w:val="20"/>
        </w:rPr>
        <w:t>wykonanie podsypki pod nawierzchnię,</w:t>
      </w:r>
    </w:p>
    <w:p w:rsidR="007F3FCA" w:rsidRPr="00311E4C" w:rsidRDefault="007F3FCA" w:rsidP="007F3FCA">
      <w:pPr>
        <w:rPr>
          <w:rFonts w:ascii="Century Gothic" w:hAnsi="Century Gothic"/>
          <w:sz w:val="20"/>
          <w:szCs w:val="20"/>
        </w:rPr>
      </w:pPr>
      <w:r w:rsidRPr="00311E4C">
        <w:rPr>
          <w:rFonts w:ascii="Century Gothic" w:eastAsia="Symbol" w:hAnsi="Century Gothic"/>
          <w:sz w:val="20"/>
          <w:szCs w:val="20"/>
        </w:rPr>
        <w:t xml:space="preserve">-      </w:t>
      </w:r>
      <w:r w:rsidRPr="00311E4C">
        <w:rPr>
          <w:rFonts w:ascii="Century Gothic" w:hAnsi="Century Gothic"/>
          <w:sz w:val="20"/>
          <w:szCs w:val="20"/>
        </w:rPr>
        <w:t>ewentualnie wypełnienie dolnej części szczelin dylatacyjnych.</w:t>
      </w:r>
    </w:p>
    <w:p w:rsidR="007F3FCA" w:rsidRPr="00311E4C" w:rsidRDefault="007F3FCA" w:rsidP="007F3FCA">
      <w:pPr>
        <w:rPr>
          <w:rFonts w:ascii="Century Gothic" w:hAnsi="Century Gothic"/>
          <w:sz w:val="20"/>
          <w:szCs w:val="20"/>
        </w:rPr>
      </w:pPr>
      <w:r w:rsidRPr="00311E4C">
        <w:rPr>
          <w:rFonts w:ascii="Century Gothic" w:hAnsi="Century Gothic"/>
          <w:sz w:val="20"/>
          <w:szCs w:val="20"/>
        </w:rPr>
        <w:t xml:space="preserve"> </w:t>
      </w:r>
    </w:p>
    <w:p w:rsidR="007F3FCA" w:rsidRPr="00311E4C" w:rsidRDefault="007F3FCA" w:rsidP="00364CC9">
      <w:pPr>
        <w:pStyle w:val="Nagwek1"/>
        <w:rPr>
          <w:rFonts w:eastAsia="Arial Unicode MS"/>
        </w:rPr>
      </w:pPr>
      <w:bookmarkStart w:id="43" w:name="_Toc279999023"/>
      <w:r w:rsidRPr="00311E4C">
        <w:t>PODSTAWA  PŁATNOŚCI</w:t>
      </w:r>
      <w:bookmarkEnd w:id="43"/>
    </w:p>
    <w:p w:rsidR="007F3FCA" w:rsidRPr="00311E4C" w:rsidRDefault="007F3FCA" w:rsidP="00364CC9">
      <w:pPr>
        <w:pStyle w:val="Nagwek2"/>
        <w:rPr>
          <w:rFonts w:eastAsia="Arial Unicode MS"/>
        </w:rPr>
      </w:pPr>
      <w:bookmarkStart w:id="44" w:name="_Toc279999024"/>
      <w:r w:rsidRPr="00311E4C">
        <w:t>Ogólne ustalenia dotyczące podstawy płatności</w:t>
      </w:r>
      <w:bookmarkEnd w:id="44"/>
    </w:p>
    <w:p w:rsidR="007F3FCA" w:rsidRPr="00311E4C" w:rsidRDefault="007F3FCA" w:rsidP="007F3FCA">
      <w:pPr>
        <w:numPr>
          <w:ilvl w:val="12"/>
          <w:numId w:val="0"/>
        </w:numPr>
        <w:rPr>
          <w:rFonts w:ascii="Century Gothic" w:hAnsi="Century Gothic"/>
          <w:sz w:val="20"/>
          <w:szCs w:val="20"/>
        </w:rPr>
      </w:pPr>
      <w:r w:rsidRPr="00311E4C">
        <w:rPr>
          <w:rFonts w:ascii="Century Gothic" w:hAnsi="Century Gothic"/>
          <w:sz w:val="20"/>
          <w:szCs w:val="20"/>
        </w:rPr>
        <w:tab/>
        <w:t>Ogólne ustalenia dotyczą</w:t>
      </w:r>
      <w:r w:rsidR="00311E4C">
        <w:rPr>
          <w:rFonts w:ascii="Century Gothic" w:hAnsi="Century Gothic"/>
          <w:sz w:val="20"/>
          <w:szCs w:val="20"/>
        </w:rPr>
        <w:t xml:space="preserve">ce podstawy płatności podano w </w:t>
      </w:r>
      <w:r w:rsidRPr="00311E4C">
        <w:rPr>
          <w:rFonts w:ascii="Century Gothic" w:hAnsi="Century Gothic"/>
          <w:sz w:val="20"/>
          <w:szCs w:val="20"/>
        </w:rPr>
        <w:t>ST   „Wymagania ogólne” [9] pkt 9.</w:t>
      </w:r>
    </w:p>
    <w:p w:rsidR="007F3FCA" w:rsidRPr="00311E4C" w:rsidRDefault="007F3FCA" w:rsidP="007F3FCA">
      <w:pPr>
        <w:rPr>
          <w:rFonts w:ascii="Century Gothic" w:hAnsi="Century Gothic"/>
          <w:sz w:val="20"/>
          <w:szCs w:val="20"/>
        </w:rPr>
      </w:pPr>
    </w:p>
    <w:p w:rsidR="00364CC9" w:rsidRPr="00311E4C" w:rsidRDefault="007F3FCA" w:rsidP="00364CC9">
      <w:pPr>
        <w:pStyle w:val="Nagwek1"/>
        <w:rPr>
          <w:rFonts w:eastAsia="Arial Unicode MS"/>
        </w:rPr>
      </w:pPr>
      <w:bookmarkStart w:id="45" w:name="_Toc279999025"/>
      <w:r w:rsidRPr="00311E4C">
        <w:t>PRZEPISY ZWIĄZANE</w:t>
      </w:r>
      <w:bookmarkEnd w:id="45"/>
    </w:p>
    <w:p w:rsidR="007F3FCA" w:rsidRPr="00311E4C" w:rsidRDefault="007F3FCA" w:rsidP="00364CC9">
      <w:pPr>
        <w:pStyle w:val="Nagwek2"/>
        <w:rPr>
          <w:rFonts w:eastAsia="Arial Unicode MS"/>
          <w:sz w:val="22"/>
        </w:rPr>
      </w:pPr>
      <w:bookmarkStart w:id="46" w:name="_Toc279999026"/>
      <w:r w:rsidRPr="00311E4C">
        <w:t>Normy</w:t>
      </w:r>
      <w:bookmarkEnd w:id="46"/>
    </w:p>
    <w:tbl>
      <w:tblPr>
        <w:tblpPr w:leftFromText="141" w:rightFromText="141" w:vertAnchor="text" w:tblpY="1"/>
        <w:tblOverlap w:val="never"/>
        <w:tblW w:w="0" w:type="auto"/>
        <w:tblCellMar>
          <w:left w:w="70" w:type="dxa"/>
          <w:right w:w="70" w:type="dxa"/>
        </w:tblCellMar>
        <w:tblLook w:val="0000"/>
      </w:tblPr>
      <w:tblGrid>
        <w:gridCol w:w="496"/>
        <w:gridCol w:w="1984"/>
        <w:gridCol w:w="6167"/>
      </w:tblGrid>
      <w:tr w:rsidR="007F3FCA" w:rsidRPr="00311E4C">
        <w:tc>
          <w:tcPr>
            <w:tcW w:w="496" w:type="dxa"/>
          </w:tcPr>
          <w:p w:rsidR="007F3FCA" w:rsidRPr="00311E4C" w:rsidRDefault="007F3FCA" w:rsidP="00EA4544">
            <w:pPr>
              <w:jc w:val="right"/>
              <w:rPr>
                <w:rFonts w:ascii="Century Gothic" w:hAnsi="Century Gothic"/>
                <w:sz w:val="20"/>
                <w:szCs w:val="20"/>
              </w:rPr>
            </w:pPr>
            <w:r w:rsidRPr="00311E4C">
              <w:rPr>
                <w:rFonts w:ascii="Century Gothic" w:hAnsi="Century Gothic"/>
                <w:sz w:val="20"/>
                <w:szCs w:val="20"/>
              </w:rPr>
              <w:t>1.</w:t>
            </w:r>
          </w:p>
        </w:tc>
        <w:tc>
          <w:tcPr>
            <w:tcW w:w="1984" w:type="dxa"/>
          </w:tcPr>
          <w:p w:rsidR="007F3FCA" w:rsidRPr="00311E4C" w:rsidRDefault="007F3FCA" w:rsidP="00EA4544">
            <w:pPr>
              <w:rPr>
                <w:rFonts w:ascii="Century Gothic" w:hAnsi="Century Gothic"/>
                <w:sz w:val="20"/>
                <w:szCs w:val="20"/>
              </w:rPr>
            </w:pPr>
            <w:r w:rsidRPr="00311E4C">
              <w:rPr>
                <w:rFonts w:ascii="Century Gothic" w:hAnsi="Century Gothic"/>
                <w:sz w:val="20"/>
                <w:szCs w:val="20"/>
              </w:rPr>
              <w:t>PN-EN 197-1:2002</w:t>
            </w:r>
          </w:p>
        </w:tc>
        <w:tc>
          <w:tcPr>
            <w:tcW w:w="6167" w:type="dxa"/>
          </w:tcPr>
          <w:p w:rsidR="007F3FCA" w:rsidRPr="00311E4C" w:rsidRDefault="007F3FCA" w:rsidP="00EA4544">
            <w:pPr>
              <w:rPr>
                <w:rFonts w:ascii="Century Gothic" w:hAnsi="Century Gothic"/>
                <w:sz w:val="20"/>
                <w:szCs w:val="20"/>
              </w:rPr>
            </w:pPr>
            <w:r w:rsidRPr="00311E4C">
              <w:rPr>
                <w:rFonts w:ascii="Century Gothic" w:hAnsi="Century Gothic"/>
                <w:sz w:val="20"/>
                <w:szCs w:val="20"/>
              </w:rPr>
              <w:t>Cement. Część 1: Skład, wymagania i kryteria zgodności dotyczące cementu powszechnego użytku</w:t>
            </w:r>
          </w:p>
        </w:tc>
      </w:tr>
      <w:tr w:rsidR="007F3FCA" w:rsidRPr="00311E4C">
        <w:tc>
          <w:tcPr>
            <w:tcW w:w="496" w:type="dxa"/>
          </w:tcPr>
          <w:p w:rsidR="007F3FCA" w:rsidRPr="00311E4C" w:rsidRDefault="007F3FCA" w:rsidP="00EA4544">
            <w:pPr>
              <w:jc w:val="right"/>
              <w:rPr>
                <w:rFonts w:ascii="Century Gothic" w:hAnsi="Century Gothic"/>
                <w:sz w:val="20"/>
                <w:szCs w:val="20"/>
              </w:rPr>
            </w:pPr>
            <w:r w:rsidRPr="00311E4C">
              <w:rPr>
                <w:rFonts w:ascii="Century Gothic" w:hAnsi="Century Gothic"/>
                <w:sz w:val="20"/>
                <w:szCs w:val="20"/>
              </w:rPr>
              <w:t>2.</w:t>
            </w:r>
          </w:p>
        </w:tc>
        <w:tc>
          <w:tcPr>
            <w:tcW w:w="1984" w:type="dxa"/>
          </w:tcPr>
          <w:p w:rsidR="007F3FCA" w:rsidRPr="00311E4C" w:rsidRDefault="007F3FCA" w:rsidP="00EA4544">
            <w:pPr>
              <w:rPr>
                <w:rFonts w:ascii="Century Gothic" w:hAnsi="Century Gothic"/>
                <w:sz w:val="20"/>
                <w:szCs w:val="20"/>
              </w:rPr>
            </w:pPr>
            <w:r w:rsidRPr="00311E4C">
              <w:rPr>
                <w:rFonts w:ascii="Century Gothic" w:hAnsi="Century Gothic"/>
                <w:sz w:val="20"/>
                <w:szCs w:val="20"/>
              </w:rPr>
              <w:t>PN-EN 1338:2005</w:t>
            </w:r>
          </w:p>
        </w:tc>
        <w:tc>
          <w:tcPr>
            <w:tcW w:w="6167" w:type="dxa"/>
          </w:tcPr>
          <w:p w:rsidR="007F3FCA" w:rsidRPr="00311E4C" w:rsidRDefault="007F3FCA" w:rsidP="00EA4544">
            <w:pPr>
              <w:rPr>
                <w:rFonts w:ascii="Century Gothic" w:hAnsi="Century Gothic"/>
                <w:sz w:val="20"/>
                <w:szCs w:val="20"/>
              </w:rPr>
            </w:pPr>
            <w:r w:rsidRPr="00311E4C">
              <w:rPr>
                <w:rFonts w:ascii="Century Gothic" w:hAnsi="Century Gothic"/>
                <w:sz w:val="20"/>
                <w:szCs w:val="20"/>
              </w:rPr>
              <w:t>Betonowe kostki brukowe. Wymagania i metody badań</w:t>
            </w:r>
          </w:p>
        </w:tc>
      </w:tr>
      <w:tr w:rsidR="007F3FCA" w:rsidRPr="00311E4C">
        <w:tc>
          <w:tcPr>
            <w:tcW w:w="496" w:type="dxa"/>
          </w:tcPr>
          <w:p w:rsidR="007F3FCA" w:rsidRPr="00311E4C" w:rsidRDefault="007F3FCA" w:rsidP="00EA4544">
            <w:pPr>
              <w:jc w:val="right"/>
              <w:rPr>
                <w:rFonts w:ascii="Century Gothic" w:hAnsi="Century Gothic"/>
                <w:sz w:val="20"/>
                <w:szCs w:val="20"/>
              </w:rPr>
            </w:pPr>
            <w:r w:rsidRPr="00311E4C">
              <w:rPr>
                <w:rFonts w:ascii="Century Gothic" w:hAnsi="Century Gothic"/>
                <w:sz w:val="20"/>
                <w:szCs w:val="20"/>
              </w:rPr>
              <w:t>3.</w:t>
            </w:r>
          </w:p>
        </w:tc>
        <w:tc>
          <w:tcPr>
            <w:tcW w:w="1984" w:type="dxa"/>
          </w:tcPr>
          <w:p w:rsidR="007F3FCA" w:rsidRPr="00311E4C" w:rsidRDefault="007F3FCA" w:rsidP="00EA4544">
            <w:pPr>
              <w:rPr>
                <w:rFonts w:ascii="Century Gothic" w:hAnsi="Century Gothic"/>
                <w:sz w:val="20"/>
                <w:szCs w:val="20"/>
              </w:rPr>
            </w:pPr>
            <w:r w:rsidRPr="00311E4C">
              <w:rPr>
                <w:rFonts w:ascii="Century Gothic" w:hAnsi="Century Gothic"/>
                <w:sz w:val="20"/>
                <w:szCs w:val="20"/>
              </w:rPr>
              <w:t>PN-B-11112:1996</w:t>
            </w:r>
          </w:p>
        </w:tc>
        <w:tc>
          <w:tcPr>
            <w:tcW w:w="6167" w:type="dxa"/>
          </w:tcPr>
          <w:p w:rsidR="007F3FCA" w:rsidRPr="00311E4C" w:rsidRDefault="007F3FCA" w:rsidP="00EA4544">
            <w:pPr>
              <w:rPr>
                <w:rFonts w:ascii="Century Gothic" w:hAnsi="Century Gothic"/>
                <w:sz w:val="20"/>
                <w:szCs w:val="20"/>
              </w:rPr>
            </w:pPr>
            <w:r w:rsidRPr="00311E4C">
              <w:rPr>
                <w:rFonts w:ascii="Century Gothic" w:hAnsi="Century Gothic"/>
                <w:sz w:val="20"/>
                <w:szCs w:val="20"/>
              </w:rPr>
              <w:t>Kruszywa mineralne. Kruszywa łamane do nawierzchni drogowych</w:t>
            </w:r>
          </w:p>
        </w:tc>
      </w:tr>
      <w:tr w:rsidR="007F3FCA" w:rsidRPr="00311E4C">
        <w:tc>
          <w:tcPr>
            <w:tcW w:w="496" w:type="dxa"/>
          </w:tcPr>
          <w:p w:rsidR="007F3FCA" w:rsidRPr="00311E4C" w:rsidRDefault="007F3FCA" w:rsidP="00EA4544">
            <w:pPr>
              <w:jc w:val="right"/>
              <w:rPr>
                <w:rFonts w:ascii="Century Gothic" w:hAnsi="Century Gothic"/>
                <w:sz w:val="20"/>
                <w:szCs w:val="20"/>
              </w:rPr>
            </w:pPr>
            <w:r w:rsidRPr="00311E4C">
              <w:rPr>
                <w:rFonts w:ascii="Century Gothic" w:hAnsi="Century Gothic"/>
                <w:sz w:val="20"/>
                <w:szCs w:val="20"/>
              </w:rPr>
              <w:t>4.</w:t>
            </w:r>
          </w:p>
        </w:tc>
        <w:tc>
          <w:tcPr>
            <w:tcW w:w="1984" w:type="dxa"/>
          </w:tcPr>
          <w:p w:rsidR="007F3FCA" w:rsidRPr="00311E4C" w:rsidRDefault="007F3FCA" w:rsidP="00EA4544">
            <w:pPr>
              <w:rPr>
                <w:rFonts w:ascii="Century Gothic" w:hAnsi="Century Gothic"/>
                <w:sz w:val="20"/>
                <w:szCs w:val="20"/>
              </w:rPr>
            </w:pPr>
            <w:r w:rsidRPr="00311E4C">
              <w:rPr>
                <w:rFonts w:ascii="Century Gothic" w:hAnsi="Century Gothic"/>
                <w:sz w:val="20"/>
                <w:szCs w:val="20"/>
              </w:rPr>
              <w:t>PN-B-11113:1996</w:t>
            </w:r>
          </w:p>
        </w:tc>
        <w:tc>
          <w:tcPr>
            <w:tcW w:w="6167" w:type="dxa"/>
          </w:tcPr>
          <w:p w:rsidR="007F3FCA" w:rsidRPr="00311E4C" w:rsidRDefault="007F3FCA" w:rsidP="00EA4544">
            <w:pPr>
              <w:rPr>
                <w:rFonts w:ascii="Century Gothic" w:hAnsi="Century Gothic"/>
                <w:sz w:val="20"/>
                <w:szCs w:val="20"/>
              </w:rPr>
            </w:pPr>
            <w:r w:rsidRPr="00311E4C">
              <w:rPr>
                <w:rFonts w:ascii="Century Gothic" w:hAnsi="Century Gothic"/>
                <w:sz w:val="20"/>
                <w:szCs w:val="20"/>
              </w:rPr>
              <w:t xml:space="preserve"> Kruszywa mineralne. Kruszywa naturalne do nawierzchni </w:t>
            </w:r>
            <w:r w:rsidRPr="00311E4C">
              <w:rPr>
                <w:rFonts w:ascii="Century Gothic" w:hAnsi="Century Gothic"/>
                <w:sz w:val="20"/>
                <w:szCs w:val="20"/>
              </w:rPr>
              <w:lastRenderedPageBreak/>
              <w:t>drogowych; piasek</w:t>
            </w:r>
          </w:p>
        </w:tc>
      </w:tr>
      <w:tr w:rsidR="007F3FCA" w:rsidRPr="00311E4C">
        <w:tc>
          <w:tcPr>
            <w:tcW w:w="496" w:type="dxa"/>
          </w:tcPr>
          <w:p w:rsidR="007F3FCA" w:rsidRPr="00311E4C" w:rsidRDefault="007F3FCA" w:rsidP="00EA4544">
            <w:pPr>
              <w:jc w:val="right"/>
              <w:rPr>
                <w:rFonts w:ascii="Century Gothic" w:hAnsi="Century Gothic"/>
                <w:sz w:val="20"/>
                <w:szCs w:val="20"/>
              </w:rPr>
            </w:pPr>
            <w:r w:rsidRPr="00311E4C">
              <w:rPr>
                <w:rFonts w:ascii="Century Gothic" w:hAnsi="Century Gothic"/>
                <w:sz w:val="20"/>
                <w:szCs w:val="20"/>
              </w:rPr>
              <w:lastRenderedPageBreak/>
              <w:t>5.</w:t>
            </w:r>
          </w:p>
        </w:tc>
        <w:tc>
          <w:tcPr>
            <w:tcW w:w="1984" w:type="dxa"/>
          </w:tcPr>
          <w:p w:rsidR="007F3FCA" w:rsidRPr="00311E4C" w:rsidRDefault="007F3FCA" w:rsidP="00EA4544">
            <w:pPr>
              <w:rPr>
                <w:rFonts w:ascii="Century Gothic" w:hAnsi="Century Gothic"/>
                <w:sz w:val="20"/>
                <w:szCs w:val="20"/>
              </w:rPr>
            </w:pPr>
            <w:r w:rsidRPr="00311E4C">
              <w:rPr>
                <w:rFonts w:ascii="Century Gothic" w:hAnsi="Century Gothic"/>
                <w:sz w:val="20"/>
                <w:szCs w:val="20"/>
              </w:rPr>
              <w:t>PN-88 B/32250</w:t>
            </w:r>
          </w:p>
        </w:tc>
        <w:tc>
          <w:tcPr>
            <w:tcW w:w="6167" w:type="dxa"/>
          </w:tcPr>
          <w:p w:rsidR="007F3FCA" w:rsidRPr="00311E4C" w:rsidRDefault="007F3FCA" w:rsidP="00EA4544">
            <w:pPr>
              <w:rPr>
                <w:rFonts w:ascii="Century Gothic" w:hAnsi="Century Gothic"/>
                <w:sz w:val="20"/>
                <w:szCs w:val="20"/>
              </w:rPr>
            </w:pPr>
            <w:r w:rsidRPr="00311E4C">
              <w:rPr>
                <w:rFonts w:ascii="Century Gothic" w:hAnsi="Century Gothic"/>
                <w:sz w:val="20"/>
                <w:szCs w:val="20"/>
              </w:rPr>
              <w:t>Materiały budowlane. Woda do betonów i zapraw</w:t>
            </w:r>
          </w:p>
        </w:tc>
      </w:tr>
      <w:tr w:rsidR="007F3FCA" w:rsidRPr="00311E4C">
        <w:tc>
          <w:tcPr>
            <w:tcW w:w="496" w:type="dxa"/>
          </w:tcPr>
          <w:p w:rsidR="007F3FCA" w:rsidRPr="00311E4C" w:rsidRDefault="007F3FCA" w:rsidP="00EA4544">
            <w:pPr>
              <w:jc w:val="right"/>
              <w:rPr>
                <w:rFonts w:ascii="Century Gothic" w:hAnsi="Century Gothic"/>
                <w:sz w:val="20"/>
                <w:szCs w:val="20"/>
              </w:rPr>
            </w:pPr>
            <w:r w:rsidRPr="00311E4C">
              <w:rPr>
                <w:rFonts w:ascii="Century Gothic" w:hAnsi="Century Gothic"/>
                <w:sz w:val="20"/>
                <w:szCs w:val="20"/>
              </w:rPr>
              <w:t>6.</w:t>
            </w:r>
          </w:p>
        </w:tc>
        <w:tc>
          <w:tcPr>
            <w:tcW w:w="1984" w:type="dxa"/>
          </w:tcPr>
          <w:p w:rsidR="007F3FCA" w:rsidRPr="00311E4C" w:rsidRDefault="007F3FCA" w:rsidP="00EA4544">
            <w:pPr>
              <w:rPr>
                <w:rFonts w:ascii="Century Gothic" w:hAnsi="Century Gothic"/>
                <w:sz w:val="20"/>
                <w:szCs w:val="20"/>
              </w:rPr>
            </w:pPr>
            <w:r w:rsidRPr="00311E4C">
              <w:rPr>
                <w:rFonts w:ascii="Century Gothic" w:hAnsi="Century Gothic"/>
                <w:sz w:val="20"/>
                <w:szCs w:val="20"/>
              </w:rPr>
              <w:t>BN-88/6731-08</w:t>
            </w:r>
          </w:p>
        </w:tc>
        <w:tc>
          <w:tcPr>
            <w:tcW w:w="6167" w:type="dxa"/>
          </w:tcPr>
          <w:p w:rsidR="007F3FCA" w:rsidRPr="00311E4C" w:rsidRDefault="007F3FCA" w:rsidP="00EA4544">
            <w:pPr>
              <w:rPr>
                <w:rFonts w:ascii="Century Gothic" w:hAnsi="Century Gothic"/>
                <w:sz w:val="20"/>
                <w:szCs w:val="20"/>
              </w:rPr>
            </w:pPr>
            <w:r w:rsidRPr="00311E4C">
              <w:rPr>
                <w:rFonts w:ascii="Century Gothic" w:hAnsi="Century Gothic"/>
                <w:sz w:val="20"/>
                <w:szCs w:val="20"/>
              </w:rPr>
              <w:t>Cement. Transport i przechowywanie</w:t>
            </w:r>
          </w:p>
        </w:tc>
      </w:tr>
      <w:tr w:rsidR="007F3FCA" w:rsidRPr="00311E4C">
        <w:tc>
          <w:tcPr>
            <w:tcW w:w="496" w:type="dxa"/>
          </w:tcPr>
          <w:p w:rsidR="007F3FCA" w:rsidRPr="00311E4C" w:rsidRDefault="007F3FCA" w:rsidP="00EA4544">
            <w:pPr>
              <w:jc w:val="right"/>
              <w:rPr>
                <w:rFonts w:ascii="Century Gothic" w:hAnsi="Century Gothic"/>
                <w:sz w:val="20"/>
                <w:szCs w:val="20"/>
              </w:rPr>
            </w:pPr>
            <w:r w:rsidRPr="00311E4C">
              <w:rPr>
                <w:rFonts w:ascii="Century Gothic" w:hAnsi="Century Gothic"/>
                <w:sz w:val="20"/>
                <w:szCs w:val="20"/>
              </w:rPr>
              <w:t>7.</w:t>
            </w:r>
          </w:p>
        </w:tc>
        <w:tc>
          <w:tcPr>
            <w:tcW w:w="1984" w:type="dxa"/>
          </w:tcPr>
          <w:p w:rsidR="007F3FCA" w:rsidRPr="00311E4C" w:rsidRDefault="007F3FCA" w:rsidP="00EA4544">
            <w:pPr>
              <w:rPr>
                <w:rFonts w:ascii="Century Gothic" w:hAnsi="Century Gothic"/>
                <w:sz w:val="20"/>
                <w:szCs w:val="20"/>
              </w:rPr>
            </w:pPr>
            <w:r w:rsidRPr="00311E4C">
              <w:rPr>
                <w:rFonts w:ascii="Century Gothic" w:hAnsi="Century Gothic"/>
                <w:sz w:val="20"/>
                <w:szCs w:val="20"/>
              </w:rPr>
              <w:t>BN-64/8931-01</w:t>
            </w:r>
          </w:p>
        </w:tc>
        <w:tc>
          <w:tcPr>
            <w:tcW w:w="6167" w:type="dxa"/>
          </w:tcPr>
          <w:p w:rsidR="007F3FCA" w:rsidRPr="00311E4C" w:rsidRDefault="007F3FCA" w:rsidP="00EA4544">
            <w:pPr>
              <w:rPr>
                <w:rFonts w:ascii="Century Gothic" w:hAnsi="Century Gothic"/>
                <w:sz w:val="20"/>
                <w:szCs w:val="20"/>
              </w:rPr>
            </w:pPr>
            <w:r w:rsidRPr="00311E4C">
              <w:rPr>
                <w:rFonts w:ascii="Century Gothic" w:hAnsi="Century Gothic"/>
                <w:sz w:val="20"/>
                <w:szCs w:val="20"/>
              </w:rPr>
              <w:t>Drogi samochodowe. Oznaczenie wskaźnika piaskowego</w:t>
            </w:r>
          </w:p>
        </w:tc>
      </w:tr>
      <w:tr w:rsidR="007F3FCA" w:rsidRPr="00311E4C">
        <w:tc>
          <w:tcPr>
            <w:tcW w:w="496" w:type="dxa"/>
          </w:tcPr>
          <w:p w:rsidR="007F3FCA" w:rsidRPr="00311E4C" w:rsidRDefault="007F3FCA" w:rsidP="00EA4544">
            <w:pPr>
              <w:jc w:val="right"/>
              <w:rPr>
                <w:rFonts w:ascii="Century Gothic" w:hAnsi="Century Gothic"/>
                <w:sz w:val="20"/>
                <w:szCs w:val="20"/>
              </w:rPr>
            </w:pPr>
            <w:r w:rsidRPr="00311E4C">
              <w:rPr>
                <w:rFonts w:ascii="Century Gothic" w:hAnsi="Century Gothic"/>
                <w:sz w:val="20"/>
                <w:szCs w:val="20"/>
              </w:rPr>
              <w:t>8.</w:t>
            </w:r>
          </w:p>
        </w:tc>
        <w:tc>
          <w:tcPr>
            <w:tcW w:w="1984" w:type="dxa"/>
          </w:tcPr>
          <w:p w:rsidR="007F3FCA" w:rsidRPr="00311E4C" w:rsidRDefault="007F3FCA" w:rsidP="00EA4544">
            <w:pPr>
              <w:rPr>
                <w:rFonts w:ascii="Century Gothic" w:hAnsi="Century Gothic"/>
                <w:sz w:val="20"/>
                <w:szCs w:val="20"/>
              </w:rPr>
            </w:pPr>
            <w:r w:rsidRPr="00311E4C">
              <w:rPr>
                <w:rFonts w:ascii="Century Gothic" w:hAnsi="Century Gothic"/>
                <w:sz w:val="20"/>
                <w:szCs w:val="20"/>
              </w:rPr>
              <w:t>BN-68/8931-04</w:t>
            </w:r>
          </w:p>
        </w:tc>
        <w:tc>
          <w:tcPr>
            <w:tcW w:w="6167" w:type="dxa"/>
          </w:tcPr>
          <w:p w:rsidR="007F3FCA" w:rsidRPr="00311E4C" w:rsidRDefault="007F3FCA" w:rsidP="00EA4544">
            <w:pPr>
              <w:rPr>
                <w:rFonts w:ascii="Century Gothic" w:hAnsi="Century Gothic"/>
                <w:sz w:val="20"/>
                <w:szCs w:val="20"/>
              </w:rPr>
            </w:pPr>
            <w:r w:rsidRPr="00311E4C">
              <w:rPr>
                <w:rFonts w:ascii="Century Gothic" w:hAnsi="Century Gothic"/>
                <w:sz w:val="20"/>
                <w:szCs w:val="20"/>
              </w:rPr>
              <w:t>Drogi samochodowe. Pomiar równości nawierzchni planografem i łatą.</w:t>
            </w:r>
          </w:p>
        </w:tc>
      </w:tr>
    </w:tbl>
    <w:p w:rsidR="00BA70C4" w:rsidRPr="00311E4C" w:rsidRDefault="00BA70C4" w:rsidP="00313F13">
      <w:pPr>
        <w:autoSpaceDE w:val="0"/>
        <w:autoSpaceDN w:val="0"/>
        <w:adjustRightInd w:val="0"/>
        <w:rPr>
          <w:rFonts w:ascii="Century Gothic" w:hAnsi="Century Gothic"/>
        </w:rPr>
      </w:pPr>
    </w:p>
    <w:sectPr w:rsidR="00BA70C4" w:rsidRPr="00311E4C" w:rsidSect="0023593E">
      <w:headerReference w:type="even" r:id="rId7"/>
      <w:headerReference w:type="default" r:id="rId8"/>
      <w:footerReference w:type="even" r:id="rId9"/>
      <w:footerReference w:type="default" r:id="rId10"/>
      <w:headerReference w:type="first" r:id="rId11"/>
      <w:footerReference w:type="first" r:id="rId12"/>
      <w:pgSz w:w="11906" w:h="16838"/>
      <w:pgMar w:top="1418" w:right="1106" w:bottom="1418" w:left="1259"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7FD4" w:rsidRDefault="00507FD4">
      <w:r>
        <w:separator/>
      </w:r>
    </w:p>
  </w:endnote>
  <w:endnote w:type="continuationSeparator" w:id="0">
    <w:p w:rsidR="00507FD4" w:rsidRDefault="00507F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TE1D337B0t00">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16A" w:rsidRDefault="0013016A" w:rsidP="002C03B1">
    <w:pPr>
      <w:pStyle w:val="Stopka"/>
      <w:framePr w:wrap="around" w:vAnchor="text" w:hAnchor="margin" w:xAlign="center" w:y="1"/>
      <w:rPr>
        <w:rStyle w:val="NormalnyWeb"/>
      </w:rPr>
    </w:pPr>
    <w:r>
      <w:rPr>
        <w:rStyle w:val="NormalnyWeb"/>
      </w:rPr>
      <w:fldChar w:fldCharType="begin"/>
    </w:r>
    <w:r>
      <w:rPr>
        <w:rStyle w:val="NormalnyWeb"/>
      </w:rPr>
      <w:instrText xml:space="preserve">PAGE  </w:instrText>
    </w:r>
    <w:r>
      <w:rPr>
        <w:rStyle w:val="NormalnyWeb"/>
      </w:rPr>
      <w:fldChar w:fldCharType="end"/>
    </w:r>
  </w:p>
  <w:p w:rsidR="0013016A" w:rsidRDefault="0013016A">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16A" w:rsidRPr="00197868" w:rsidRDefault="0013016A" w:rsidP="00EB1CB0">
    <w:pPr>
      <w:pStyle w:val="Stopka"/>
      <w:framePr w:w="241" w:wrap="around" w:vAnchor="text" w:hAnchor="page" w:x="10207" w:y="2"/>
      <w:jc w:val="center"/>
      <w:rPr>
        <w:rStyle w:val="NormalnyWeb"/>
        <w:rFonts w:ascii="Century Gothic" w:hAnsi="Century Gothic" w:cs="Arial"/>
        <w:b/>
        <w:color w:val="808080"/>
        <w:sz w:val="20"/>
        <w:szCs w:val="20"/>
      </w:rPr>
    </w:pPr>
    <w:r w:rsidRPr="00197868">
      <w:rPr>
        <w:rStyle w:val="NormalnyWeb"/>
        <w:rFonts w:ascii="Century Gothic" w:hAnsi="Century Gothic" w:cs="Arial"/>
        <w:b/>
        <w:color w:val="808080"/>
        <w:sz w:val="20"/>
        <w:szCs w:val="20"/>
      </w:rPr>
      <w:fldChar w:fldCharType="begin"/>
    </w:r>
    <w:r w:rsidRPr="00197868">
      <w:rPr>
        <w:rStyle w:val="NormalnyWeb"/>
        <w:rFonts w:ascii="Century Gothic" w:hAnsi="Century Gothic" w:cs="Arial"/>
        <w:b/>
        <w:color w:val="808080"/>
        <w:sz w:val="20"/>
        <w:szCs w:val="20"/>
      </w:rPr>
      <w:instrText xml:space="preserve">PAGE  </w:instrText>
    </w:r>
    <w:r w:rsidRPr="00197868">
      <w:rPr>
        <w:rStyle w:val="NormalnyWeb"/>
        <w:rFonts w:ascii="Century Gothic" w:hAnsi="Century Gothic" w:cs="Arial"/>
        <w:b/>
        <w:color w:val="808080"/>
        <w:sz w:val="20"/>
        <w:szCs w:val="20"/>
      </w:rPr>
      <w:fldChar w:fldCharType="separate"/>
    </w:r>
    <w:r w:rsidR="002829A0">
      <w:rPr>
        <w:rStyle w:val="NormalnyWeb"/>
        <w:rFonts w:ascii="Century Gothic" w:hAnsi="Century Gothic" w:cs="Arial"/>
        <w:b/>
        <w:noProof/>
        <w:color w:val="808080"/>
        <w:sz w:val="20"/>
        <w:szCs w:val="20"/>
      </w:rPr>
      <w:t>1</w:t>
    </w:r>
    <w:r w:rsidRPr="00197868">
      <w:rPr>
        <w:rStyle w:val="NormalnyWeb"/>
        <w:rFonts w:ascii="Century Gothic" w:hAnsi="Century Gothic" w:cs="Arial"/>
        <w:b/>
        <w:color w:val="808080"/>
        <w:sz w:val="20"/>
        <w:szCs w:val="20"/>
      </w:rPr>
      <w:fldChar w:fldCharType="end"/>
    </w:r>
  </w:p>
  <w:p w:rsidR="0013016A" w:rsidRDefault="0013016A" w:rsidP="00CF03E7">
    <w:pPr>
      <w:pStyle w:val="Stopka"/>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29A0" w:rsidRDefault="002829A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7FD4" w:rsidRDefault="00507FD4">
      <w:r>
        <w:separator/>
      </w:r>
    </w:p>
  </w:footnote>
  <w:footnote w:type="continuationSeparator" w:id="0">
    <w:p w:rsidR="00507FD4" w:rsidRDefault="00507F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29A0" w:rsidRDefault="002829A0">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2C5" w:rsidRDefault="002A42C5" w:rsidP="002A42C5">
    <w:pPr>
      <w:pStyle w:val="Stopka"/>
      <w:rPr>
        <w:rFonts w:cs="Arial"/>
        <w:bCs/>
        <w:i/>
        <w:iCs/>
        <w:sz w:val="16"/>
        <w:szCs w:val="1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29A0" w:rsidRDefault="002829A0">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D46890E"/>
    <w:lvl w:ilvl="0">
      <w:numFmt w:val="decimal"/>
      <w:lvlText w:val="*"/>
      <w:lvlJc w:val="left"/>
    </w:lvl>
  </w:abstractNum>
  <w:abstractNum w:abstractNumId="1">
    <w:nsid w:val="00000009"/>
    <w:multiLevelType w:val="singleLevel"/>
    <w:tmpl w:val="00000009"/>
    <w:name w:val="WW8Num14"/>
    <w:lvl w:ilvl="0">
      <w:start w:val="1"/>
      <w:numFmt w:val="bullet"/>
      <w:lvlText w:val="-"/>
      <w:lvlJc w:val="left"/>
      <w:pPr>
        <w:tabs>
          <w:tab w:val="num" w:pos="0"/>
        </w:tabs>
        <w:ind w:left="0" w:firstLine="0"/>
      </w:pPr>
      <w:rPr>
        <w:rFonts w:ascii="Times New Roman" w:hAnsi="Times New Roman" w:cs="Times New Roman"/>
      </w:rPr>
    </w:lvl>
  </w:abstractNum>
  <w:abstractNum w:abstractNumId="2">
    <w:nsid w:val="00000013"/>
    <w:multiLevelType w:val="multilevel"/>
    <w:tmpl w:val="00000013"/>
    <w:name w:val="WW8Num24"/>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nsid w:val="01B81029"/>
    <w:multiLevelType w:val="hybridMultilevel"/>
    <w:tmpl w:val="D2F8110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02732265"/>
    <w:multiLevelType w:val="multilevel"/>
    <w:tmpl w:val="BDF01974"/>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0ADE163F"/>
    <w:multiLevelType w:val="multilevel"/>
    <w:tmpl w:val="3CE8E044"/>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D9665C6"/>
    <w:multiLevelType w:val="hybridMultilevel"/>
    <w:tmpl w:val="9432C48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0E701ABD"/>
    <w:multiLevelType w:val="hybridMultilevel"/>
    <w:tmpl w:val="F188A34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0F6C5795"/>
    <w:multiLevelType w:val="hybridMultilevel"/>
    <w:tmpl w:val="7DE6875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10C8693E"/>
    <w:multiLevelType w:val="hybridMultilevel"/>
    <w:tmpl w:val="730C06F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10D025F5"/>
    <w:multiLevelType w:val="hybridMultilevel"/>
    <w:tmpl w:val="CB1ED8E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19755FDC"/>
    <w:multiLevelType w:val="multilevel"/>
    <w:tmpl w:val="BDF01974"/>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1AE33994"/>
    <w:multiLevelType w:val="hybridMultilevel"/>
    <w:tmpl w:val="F37C8A2C"/>
    <w:lvl w:ilvl="0" w:tplc="5FC8E82A">
      <w:start w:val="1"/>
      <w:numFmt w:val="bullet"/>
      <w:lvlText w:val=""/>
      <w:lvlJc w:val="left"/>
      <w:pPr>
        <w:tabs>
          <w:tab w:val="num" w:pos="1068"/>
        </w:tabs>
        <w:ind w:left="1068"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360"/>
        </w:tabs>
        <w:ind w:left="-360" w:hanging="360"/>
      </w:pPr>
      <w:rPr>
        <w:rFonts w:ascii="Wingdings" w:hAnsi="Wingdings" w:hint="default"/>
      </w:rPr>
    </w:lvl>
    <w:lvl w:ilvl="3" w:tplc="04150001" w:tentative="1">
      <w:start w:val="1"/>
      <w:numFmt w:val="bullet"/>
      <w:lvlText w:val=""/>
      <w:lvlJc w:val="left"/>
      <w:pPr>
        <w:tabs>
          <w:tab w:val="num" w:pos="360"/>
        </w:tabs>
        <w:ind w:left="360" w:hanging="360"/>
      </w:pPr>
      <w:rPr>
        <w:rFonts w:ascii="Symbol" w:hAnsi="Symbol" w:hint="default"/>
      </w:rPr>
    </w:lvl>
    <w:lvl w:ilvl="4" w:tplc="04150003" w:tentative="1">
      <w:start w:val="1"/>
      <w:numFmt w:val="bullet"/>
      <w:lvlText w:val="o"/>
      <w:lvlJc w:val="left"/>
      <w:pPr>
        <w:tabs>
          <w:tab w:val="num" w:pos="1080"/>
        </w:tabs>
        <w:ind w:left="1080" w:hanging="360"/>
      </w:pPr>
      <w:rPr>
        <w:rFonts w:ascii="Courier New" w:hAnsi="Courier New" w:cs="Courier New" w:hint="default"/>
      </w:rPr>
    </w:lvl>
    <w:lvl w:ilvl="5" w:tplc="04150005" w:tentative="1">
      <w:start w:val="1"/>
      <w:numFmt w:val="bullet"/>
      <w:lvlText w:val=""/>
      <w:lvlJc w:val="left"/>
      <w:pPr>
        <w:tabs>
          <w:tab w:val="num" w:pos="1800"/>
        </w:tabs>
        <w:ind w:left="1800" w:hanging="360"/>
      </w:pPr>
      <w:rPr>
        <w:rFonts w:ascii="Wingdings" w:hAnsi="Wingdings" w:hint="default"/>
      </w:rPr>
    </w:lvl>
    <w:lvl w:ilvl="6" w:tplc="04150001" w:tentative="1">
      <w:start w:val="1"/>
      <w:numFmt w:val="bullet"/>
      <w:lvlText w:val=""/>
      <w:lvlJc w:val="left"/>
      <w:pPr>
        <w:tabs>
          <w:tab w:val="num" w:pos="2520"/>
        </w:tabs>
        <w:ind w:left="2520" w:hanging="360"/>
      </w:pPr>
      <w:rPr>
        <w:rFonts w:ascii="Symbol" w:hAnsi="Symbol" w:hint="default"/>
      </w:rPr>
    </w:lvl>
    <w:lvl w:ilvl="7" w:tplc="04150003" w:tentative="1">
      <w:start w:val="1"/>
      <w:numFmt w:val="bullet"/>
      <w:lvlText w:val="o"/>
      <w:lvlJc w:val="left"/>
      <w:pPr>
        <w:tabs>
          <w:tab w:val="num" w:pos="3240"/>
        </w:tabs>
        <w:ind w:left="3240" w:hanging="360"/>
      </w:pPr>
      <w:rPr>
        <w:rFonts w:ascii="Courier New" w:hAnsi="Courier New" w:cs="Courier New" w:hint="default"/>
      </w:rPr>
    </w:lvl>
    <w:lvl w:ilvl="8" w:tplc="04150005" w:tentative="1">
      <w:start w:val="1"/>
      <w:numFmt w:val="bullet"/>
      <w:lvlText w:val=""/>
      <w:lvlJc w:val="left"/>
      <w:pPr>
        <w:tabs>
          <w:tab w:val="num" w:pos="3960"/>
        </w:tabs>
        <w:ind w:left="3960" w:hanging="360"/>
      </w:pPr>
      <w:rPr>
        <w:rFonts w:ascii="Wingdings" w:hAnsi="Wingdings" w:hint="default"/>
      </w:rPr>
    </w:lvl>
  </w:abstractNum>
  <w:abstractNum w:abstractNumId="13">
    <w:nsid w:val="1E5268B9"/>
    <w:multiLevelType w:val="multilevel"/>
    <w:tmpl w:val="3CE8E044"/>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2080748F"/>
    <w:multiLevelType w:val="multilevel"/>
    <w:tmpl w:val="3CE8E044"/>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20C85ABA"/>
    <w:multiLevelType w:val="multilevel"/>
    <w:tmpl w:val="999CA46A"/>
    <w:lvl w:ilvl="0">
      <w:start w:val="8"/>
      <w:numFmt w:val="decimal"/>
      <w:lvlText w:val="%1."/>
      <w:lvlJc w:val="left"/>
      <w:pPr>
        <w:tabs>
          <w:tab w:val="num" w:pos="360"/>
        </w:tabs>
        <w:ind w:left="360" w:hanging="360"/>
      </w:pPr>
      <w:rPr>
        <w:rFonts w:hint="default"/>
        <w:b/>
      </w:rPr>
    </w:lvl>
    <w:lvl w:ilvl="1">
      <w:start w:val="5"/>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6">
    <w:nsid w:val="26496D39"/>
    <w:multiLevelType w:val="multilevel"/>
    <w:tmpl w:val="BDF01974"/>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28A33FA5"/>
    <w:multiLevelType w:val="singleLevel"/>
    <w:tmpl w:val="F6641092"/>
    <w:lvl w:ilvl="0">
      <w:start w:val="1"/>
      <w:numFmt w:val="lowerLetter"/>
      <w:lvlText w:val="%1)"/>
      <w:legacy w:legacy="1" w:legacySpace="0" w:legacyIndent="283"/>
      <w:lvlJc w:val="left"/>
      <w:pPr>
        <w:ind w:left="571" w:hanging="283"/>
      </w:pPr>
    </w:lvl>
  </w:abstractNum>
  <w:abstractNum w:abstractNumId="18">
    <w:nsid w:val="28F74344"/>
    <w:multiLevelType w:val="multilevel"/>
    <w:tmpl w:val="89DEB108"/>
    <w:lvl w:ilvl="0">
      <w:start w:val="1"/>
      <w:numFmt w:val="decimal"/>
      <w:suff w:val="space"/>
      <w:lvlText w:val="%1"/>
      <w:lvlJc w:val="left"/>
      <w:pPr>
        <w:ind w:left="0" w:firstLine="0"/>
      </w:pPr>
      <w:rPr>
        <w:rFonts w:hint="default"/>
      </w:rPr>
    </w:lvl>
    <w:lvl w:ilvl="1">
      <w:start w:val="1"/>
      <w:numFmt w:val="decimal"/>
      <w:suff w:val="space"/>
      <w:lvlText w:val="%1.%2"/>
      <w:lvlJc w:val="left"/>
      <w:pPr>
        <w:ind w:left="576" w:hanging="576"/>
      </w:pPr>
      <w:rPr>
        <w:rFonts w:hint="default"/>
        <w:i w:val="0"/>
        <w:caps w:val="0"/>
        <w:smallCaps w:val="0"/>
        <w:strike w:val="0"/>
        <w:dstrike w:val="0"/>
        <w:outline w:val="0"/>
        <w:shadow w:val="0"/>
        <w:emboss w:val="0"/>
        <w:imprint w:val="0"/>
        <w:vanish w:val="0"/>
        <w:spacing w:val="0"/>
        <w:kern w:val="0"/>
        <w:position w:val="0"/>
        <w:u w:val="none"/>
        <w:vertAlign w:val="baseline"/>
        <w:em w:val="none"/>
      </w:rPr>
    </w:lvl>
    <w:lvl w:ilvl="2">
      <w:start w:val="1"/>
      <w:numFmt w:val="decimal"/>
      <w:suff w:val="space"/>
      <w:lvlText w:val="%1.%2.%3"/>
      <w:lvlJc w:val="left"/>
      <w:pPr>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2AC90B1D"/>
    <w:multiLevelType w:val="hybridMultilevel"/>
    <w:tmpl w:val="0ECC041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32702C1B"/>
    <w:multiLevelType w:val="hybridMultilevel"/>
    <w:tmpl w:val="40403AAC"/>
    <w:lvl w:ilvl="0" w:tplc="26889CA0">
      <w:start w:val="1"/>
      <w:numFmt w:val="lowerLetter"/>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21">
    <w:nsid w:val="368C6567"/>
    <w:multiLevelType w:val="multilevel"/>
    <w:tmpl w:val="BDF01974"/>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B740194"/>
    <w:multiLevelType w:val="hybridMultilevel"/>
    <w:tmpl w:val="F852F98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3E9C1CE0"/>
    <w:multiLevelType w:val="hybridMultilevel"/>
    <w:tmpl w:val="CCC06204"/>
    <w:lvl w:ilvl="0" w:tplc="0415000B">
      <w:start w:val="1"/>
      <w:numFmt w:val="bullet"/>
      <w:lvlText w:val=""/>
      <w:lvlJc w:val="left"/>
      <w:pPr>
        <w:tabs>
          <w:tab w:val="num" w:pos="2136"/>
        </w:tabs>
        <w:ind w:left="2136" w:hanging="360"/>
      </w:pPr>
      <w:rPr>
        <w:rFonts w:ascii="Wingdings" w:hAnsi="Wingdings" w:hint="default"/>
      </w:rPr>
    </w:lvl>
    <w:lvl w:ilvl="1" w:tplc="04150003">
      <w:start w:val="1"/>
      <w:numFmt w:val="bullet"/>
      <w:lvlText w:val="o"/>
      <w:lvlJc w:val="left"/>
      <w:pPr>
        <w:tabs>
          <w:tab w:val="num" w:pos="2856"/>
        </w:tabs>
        <w:ind w:left="2856" w:hanging="360"/>
      </w:pPr>
      <w:rPr>
        <w:rFonts w:ascii="Courier New" w:hAnsi="Courier New" w:hint="default"/>
      </w:rPr>
    </w:lvl>
    <w:lvl w:ilvl="2" w:tplc="04150005" w:tentative="1">
      <w:start w:val="1"/>
      <w:numFmt w:val="bullet"/>
      <w:lvlText w:val=""/>
      <w:lvlJc w:val="left"/>
      <w:pPr>
        <w:tabs>
          <w:tab w:val="num" w:pos="3576"/>
        </w:tabs>
        <w:ind w:left="3576" w:hanging="360"/>
      </w:pPr>
      <w:rPr>
        <w:rFonts w:ascii="Wingdings" w:hAnsi="Wingdings" w:hint="default"/>
      </w:rPr>
    </w:lvl>
    <w:lvl w:ilvl="3" w:tplc="04150001" w:tentative="1">
      <w:start w:val="1"/>
      <w:numFmt w:val="bullet"/>
      <w:lvlText w:val=""/>
      <w:lvlJc w:val="left"/>
      <w:pPr>
        <w:tabs>
          <w:tab w:val="num" w:pos="4296"/>
        </w:tabs>
        <w:ind w:left="4296" w:hanging="360"/>
      </w:pPr>
      <w:rPr>
        <w:rFonts w:ascii="Symbol" w:hAnsi="Symbol" w:hint="default"/>
      </w:rPr>
    </w:lvl>
    <w:lvl w:ilvl="4" w:tplc="04150003" w:tentative="1">
      <w:start w:val="1"/>
      <w:numFmt w:val="bullet"/>
      <w:lvlText w:val="o"/>
      <w:lvlJc w:val="left"/>
      <w:pPr>
        <w:tabs>
          <w:tab w:val="num" w:pos="5016"/>
        </w:tabs>
        <w:ind w:left="5016" w:hanging="360"/>
      </w:pPr>
      <w:rPr>
        <w:rFonts w:ascii="Courier New" w:hAnsi="Courier New" w:hint="default"/>
      </w:rPr>
    </w:lvl>
    <w:lvl w:ilvl="5" w:tplc="04150005" w:tentative="1">
      <w:start w:val="1"/>
      <w:numFmt w:val="bullet"/>
      <w:lvlText w:val=""/>
      <w:lvlJc w:val="left"/>
      <w:pPr>
        <w:tabs>
          <w:tab w:val="num" w:pos="5736"/>
        </w:tabs>
        <w:ind w:left="5736" w:hanging="360"/>
      </w:pPr>
      <w:rPr>
        <w:rFonts w:ascii="Wingdings" w:hAnsi="Wingdings" w:hint="default"/>
      </w:rPr>
    </w:lvl>
    <w:lvl w:ilvl="6" w:tplc="04150001" w:tentative="1">
      <w:start w:val="1"/>
      <w:numFmt w:val="bullet"/>
      <w:lvlText w:val=""/>
      <w:lvlJc w:val="left"/>
      <w:pPr>
        <w:tabs>
          <w:tab w:val="num" w:pos="6456"/>
        </w:tabs>
        <w:ind w:left="6456" w:hanging="360"/>
      </w:pPr>
      <w:rPr>
        <w:rFonts w:ascii="Symbol" w:hAnsi="Symbol" w:hint="default"/>
      </w:rPr>
    </w:lvl>
    <w:lvl w:ilvl="7" w:tplc="04150003" w:tentative="1">
      <w:start w:val="1"/>
      <w:numFmt w:val="bullet"/>
      <w:lvlText w:val="o"/>
      <w:lvlJc w:val="left"/>
      <w:pPr>
        <w:tabs>
          <w:tab w:val="num" w:pos="7176"/>
        </w:tabs>
        <w:ind w:left="7176" w:hanging="360"/>
      </w:pPr>
      <w:rPr>
        <w:rFonts w:ascii="Courier New" w:hAnsi="Courier New" w:hint="default"/>
      </w:rPr>
    </w:lvl>
    <w:lvl w:ilvl="8" w:tplc="04150005" w:tentative="1">
      <w:start w:val="1"/>
      <w:numFmt w:val="bullet"/>
      <w:lvlText w:val=""/>
      <w:lvlJc w:val="left"/>
      <w:pPr>
        <w:tabs>
          <w:tab w:val="num" w:pos="7896"/>
        </w:tabs>
        <w:ind w:left="7896" w:hanging="360"/>
      </w:pPr>
      <w:rPr>
        <w:rFonts w:ascii="Wingdings" w:hAnsi="Wingdings" w:hint="default"/>
      </w:rPr>
    </w:lvl>
  </w:abstractNum>
  <w:abstractNum w:abstractNumId="24">
    <w:nsid w:val="3EB43B92"/>
    <w:multiLevelType w:val="multilevel"/>
    <w:tmpl w:val="3CE8E044"/>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41081964"/>
    <w:multiLevelType w:val="multilevel"/>
    <w:tmpl w:val="F27E86BE"/>
    <w:lvl w:ilvl="0">
      <w:start w:val="1"/>
      <w:numFmt w:val="decimal"/>
      <w:suff w:val="space"/>
      <w:lvlText w:val="%1"/>
      <w:lvlJc w:val="left"/>
      <w:pPr>
        <w:ind w:left="0" w:firstLine="0"/>
      </w:pPr>
      <w:rPr>
        <w:rFonts w:hint="default"/>
      </w:rPr>
    </w:lvl>
    <w:lvl w:ilvl="1">
      <w:start w:val="1"/>
      <w:numFmt w:val="decimal"/>
      <w:suff w:val="space"/>
      <w:lvlText w:val="%1.%2"/>
      <w:lvlJc w:val="left"/>
      <w:pPr>
        <w:ind w:left="576" w:hanging="576"/>
      </w:pPr>
      <w:rPr>
        <w:rFonts w:hint="default"/>
        <w:i w:val="0"/>
        <w:caps w:val="0"/>
        <w:smallCaps w:val="0"/>
        <w:strike w:val="0"/>
        <w:dstrike w:val="0"/>
        <w:outline w:val="0"/>
        <w:shadow w:val="0"/>
        <w:emboss w:val="0"/>
        <w:imprint w:val="0"/>
        <w:vanish w:val="0"/>
        <w:spacing w:val="0"/>
        <w:kern w:val="0"/>
        <w:position w:val="0"/>
        <w:u w:val="none"/>
        <w:vertAlign w:val="baseline"/>
        <w:em w:val="none"/>
      </w:rPr>
    </w:lvl>
    <w:lvl w:ilvl="2">
      <w:start w:val="1"/>
      <w:numFmt w:val="decimal"/>
      <w:suff w:val="space"/>
      <w:lvlText w:val="%1.%2.%3"/>
      <w:lvlJc w:val="left"/>
      <w:pPr>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41260976"/>
    <w:multiLevelType w:val="multilevel"/>
    <w:tmpl w:val="BDF01974"/>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431D7433"/>
    <w:multiLevelType w:val="hybridMultilevel"/>
    <w:tmpl w:val="2F3A244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nsid w:val="448F71F5"/>
    <w:multiLevelType w:val="multilevel"/>
    <w:tmpl w:val="3CE8E044"/>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458C4296"/>
    <w:multiLevelType w:val="multilevel"/>
    <w:tmpl w:val="F54CF93C"/>
    <w:lvl w:ilvl="0">
      <w:start w:val="1"/>
      <w:numFmt w:val="decimal"/>
      <w:lvlText w:val="%1."/>
      <w:lvlJc w:val="left"/>
      <w:pPr>
        <w:tabs>
          <w:tab w:val="num" w:pos="400"/>
        </w:tabs>
        <w:ind w:left="40" w:firstLine="0"/>
      </w:pPr>
      <w:rPr>
        <w:rFonts w:hint="default"/>
      </w:rPr>
    </w:lvl>
    <w:lvl w:ilvl="1">
      <w:start w:val="1"/>
      <w:numFmt w:val="decimal"/>
      <w:lvlText w:val="%2.1"/>
      <w:lvlJc w:val="left"/>
      <w:pPr>
        <w:tabs>
          <w:tab w:val="num" w:pos="1120"/>
        </w:tabs>
        <w:ind w:left="760" w:firstLine="0"/>
      </w:pPr>
      <w:rPr>
        <w:rFonts w:hint="default"/>
      </w:rPr>
    </w:lvl>
    <w:lvl w:ilvl="2">
      <w:start w:val="1"/>
      <w:numFmt w:val="decimal"/>
      <w:lvlText w:val="%3.1.1"/>
      <w:lvlJc w:val="left"/>
      <w:pPr>
        <w:tabs>
          <w:tab w:val="num" w:pos="1840"/>
        </w:tabs>
        <w:ind w:left="1480" w:firstLine="0"/>
      </w:pPr>
      <w:rPr>
        <w:rFonts w:hint="default"/>
      </w:rPr>
    </w:lvl>
    <w:lvl w:ilvl="3">
      <w:start w:val="1"/>
      <w:numFmt w:val="none"/>
      <w:pStyle w:val="Nagwek4"/>
      <w:lvlText w:val="1.1.1.1"/>
      <w:lvlJc w:val="left"/>
      <w:pPr>
        <w:tabs>
          <w:tab w:val="num" w:pos="2560"/>
        </w:tabs>
        <w:ind w:left="2200" w:firstLine="0"/>
      </w:pPr>
      <w:rPr>
        <w:rFonts w:hint="default"/>
      </w:rPr>
    </w:lvl>
    <w:lvl w:ilvl="4">
      <w:start w:val="1"/>
      <w:numFmt w:val="decimal"/>
      <w:lvlText w:val="(%5)"/>
      <w:lvlJc w:val="left"/>
      <w:pPr>
        <w:tabs>
          <w:tab w:val="num" w:pos="3280"/>
        </w:tabs>
        <w:ind w:left="2920" w:firstLine="0"/>
      </w:pPr>
      <w:rPr>
        <w:rFonts w:hint="default"/>
      </w:rPr>
    </w:lvl>
    <w:lvl w:ilvl="5">
      <w:start w:val="1"/>
      <w:numFmt w:val="lowerLetter"/>
      <w:lvlText w:val="(%6)"/>
      <w:lvlJc w:val="left"/>
      <w:pPr>
        <w:tabs>
          <w:tab w:val="num" w:pos="4000"/>
        </w:tabs>
        <w:ind w:left="3640" w:firstLine="0"/>
      </w:pPr>
      <w:rPr>
        <w:rFonts w:hint="default"/>
      </w:rPr>
    </w:lvl>
    <w:lvl w:ilvl="6">
      <w:start w:val="1"/>
      <w:numFmt w:val="lowerRoman"/>
      <w:lvlText w:val="(%7)"/>
      <w:lvlJc w:val="left"/>
      <w:pPr>
        <w:tabs>
          <w:tab w:val="num" w:pos="4720"/>
        </w:tabs>
        <w:ind w:left="4360" w:firstLine="0"/>
      </w:pPr>
      <w:rPr>
        <w:rFonts w:hint="default"/>
      </w:rPr>
    </w:lvl>
    <w:lvl w:ilvl="7">
      <w:start w:val="1"/>
      <w:numFmt w:val="lowerLetter"/>
      <w:lvlText w:val="(%8)"/>
      <w:lvlJc w:val="left"/>
      <w:pPr>
        <w:tabs>
          <w:tab w:val="num" w:pos="5440"/>
        </w:tabs>
        <w:ind w:left="5080" w:firstLine="0"/>
      </w:pPr>
      <w:rPr>
        <w:rFonts w:hint="default"/>
      </w:rPr>
    </w:lvl>
    <w:lvl w:ilvl="8">
      <w:start w:val="1"/>
      <w:numFmt w:val="lowerRoman"/>
      <w:lvlText w:val="(%9)"/>
      <w:lvlJc w:val="left"/>
      <w:pPr>
        <w:tabs>
          <w:tab w:val="num" w:pos="6160"/>
        </w:tabs>
        <w:ind w:left="5800" w:firstLine="0"/>
      </w:pPr>
      <w:rPr>
        <w:rFonts w:hint="default"/>
      </w:rPr>
    </w:lvl>
  </w:abstractNum>
  <w:abstractNum w:abstractNumId="30">
    <w:nsid w:val="46FC0495"/>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4A7946B0"/>
    <w:multiLevelType w:val="multilevel"/>
    <w:tmpl w:val="EC82CAB6"/>
    <w:lvl w:ilvl="0">
      <w:start w:val="1"/>
      <w:numFmt w:val="decimal"/>
      <w:pStyle w:val="Nagwek1"/>
      <w:suff w:val="space"/>
      <w:lvlText w:val="%1"/>
      <w:lvlJc w:val="left"/>
      <w:pPr>
        <w:ind w:left="0" w:firstLine="0"/>
      </w:pPr>
      <w:rPr>
        <w:rFonts w:hint="default"/>
      </w:rPr>
    </w:lvl>
    <w:lvl w:ilvl="1">
      <w:start w:val="1"/>
      <w:numFmt w:val="decimal"/>
      <w:pStyle w:val="Nagwek2"/>
      <w:suff w:val="space"/>
      <w:lvlText w:val="%1.%2"/>
      <w:lvlJc w:val="left"/>
      <w:pPr>
        <w:ind w:left="576" w:hanging="576"/>
      </w:pPr>
      <w:rPr>
        <w:rFonts w:hint="default"/>
        <w:i w:val="0"/>
        <w:caps w:val="0"/>
        <w:smallCaps w:val="0"/>
        <w:strike w:val="0"/>
        <w:dstrike w:val="0"/>
        <w:outline w:val="0"/>
        <w:shadow w:val="0"/>
        <w:emboss w:val="0"/>
        <w:imprint w:val="0"/>
        <w:vanish w:val="0"/>
        <w:spacing w:val="0"/>
        <w:kern w:val="0"/>
        <w:position w:val="0"/>
        <w:u w:val="none"/>
        <w:vertAlign w:val="baseline"/>
        <w:em w:val="none"/>
      </w:rPr>
    </w:lvl>
    <w:lvl w:ilvl="2">
      <w:start w:val="1"/>
      <w:numFmt w:val="decimal"/>
      <w:pStyle w:val="Nagwek3"/>
      <w:suff w:val="space"/>
      <w:lvlText w:val="%1.%2.%3"/>
      <w:lvlJc w:val="left"/>
      <w:pPr>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4D58693C"/>
    <w:multiLevelType w:val="singleLevel"/>
    <w:tmpl w:val="F6641092"/>
    <w:lvl w:ilvl="0">
      <w:start w:val="1"/>
      <w:numFmt w:val="lowerLetter"/>
      <w:lvlText w:val="%1)"/>
      <w:legacy w:legacy="1" w:legacySpace="0" w:legacyIndent="283"/>
      <w:lvlJc w:val="left"/>
      <w:pPr>
        <w:ind w:left="571" w:hanging="283"/>
      </w:pPr>
    </w:lvl>
  </w:abstractNum>
  <w:abstractNum w:abstractNumId="33">
    <w:nsid w:val="4E857E55"/>
    <w:multiLevelType w:val="multilevel"/>
    <w:tmpl w:val="48069666"/>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b/>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4">
    <w:nsid w:val="4EE7299D"/>
    <w:multiLevelType w:val="multilevel"/>
    <w:tmpl w:val="3CE8E044"/>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nsid w:val="50E054AA"/>
    <w:multiLevelType w:val="multilevel"/>
    <w:tmpl w:val="646AB638"/>
    <w:lvl w:ilvl="0">
      <w:start w:val="1"/>
      <w:numFmt w:val="decimal"/>
      <w:pStyle w:val="NAGWEK10"/>
      <w:suff w:val="space"/>
      <w:lvlText w:val="%1"/>
      <w:lvlJc w:val="left"/>
      <w:pPr>
        <w:ind w:left="0" w:firstLine="0"/>
      </w:pPr>
      <w:rPr>
        <w:rFonts w:hint="default"/>
      </w:rPr>
    </w:lvl>
    <w:lvl w:ilvl="1">
      <w:start w:val="1"/>
      <w:numFmt w:val="decimal"/>
      <w:suff w:val="space"/>
      <w:lvlText w:val="%1.%2"/>
      <w:lvlJc w:val="left"/>
      <w:pPr>
        <w:ind w:left="576" w:hanging="576"/>
      </w:pPr>
      <w:rPr>
        <w:rFonts w:hint="default"/>
        <w:i w:val="0"/>
        <w:caps w:val="0"/>
        <w:smallCaps w:val="0"/>
        <w:strike w:val="0"/>
        <w:dstrike w:val="0"/>
        <w:outline w:val="0"/>
        <w:shadow w:val="0"/>
        <w:emboss w:val="0"/>
        <w:imprint w:val="0"/>
        <w:vanish w:val="0"/>
        <w:spacing w:val="0"/>
        <w:kern w:val="0"/>
        <w:position w:val="0"/>
        <w:u w:val="none"/>
        <w:vertAlign w:val="baseline"/>
        <w:em w:val="none"/>
      </w:rPr>
    </w:lvl>
    <w:lvl w:ilvl="2">
      <w:start w:val="1"/>
      <w:numFmt w:val="decimal"/>
      <w:suff w:val="space"/>
      <w:lvlText w:val="%1.%2.%3"/>
      <w:lvlJc w:val="left"/>
      <w:pPr>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510A30ED"/>
    <w:multiLevelType w:val="multilevel"/>
    <w:tmpl w:val="9EB2A3AE"/>
    <w:lvl w:ilvl="0">
      <w:start w:val="1"/>
      <w:numFmt w:val="decimal"/>
      <w:lvlText w:val="%1."/>
      <w:lvlJc w:val="left"/>
      <w:pPr>
        <w:tabs>
          <w:tab w:val="num" w:pos="360"/>
        </w:tabs>
        <w:ind w:left="360" w:hanging="360"/>
      </w:pPr>
      <w:rPr>
        <w:rFonts w:hint="default"/>
        <w:b/>
        <w:i w:val="0"/>
        <w:u w:val="none"/>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52EE3A02"/>
    <w:multiLevelType w:val="hybridMultilevel"/>
    <w:tmpl w:val="267E1E9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53E963C4"/>
    <w:multiLevelType w:val="multilevel"/>
    <w:tmpl w:val="3CE8E044"/>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nsid w:val="56B76DC6"/>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5BF62AAC"/>
    <w:multiLevelType w:val="singleLevel"/>
    <w:tmpl w:val="F6641092"/>
    <w:lvl w:ilvl="0">
      <w:start w:val="1"/>
      <w:numFmt w:val="lowerLetter"/>
      <w:lvlText w:val="%1)"/>
      <w:legacy w:legacy="1" w:legacySpace="0" w:legacyIndent="283"/>
      <w:lvlJc w:val="left"/>
      <w:pPr>
        <w:ind w:left="567" w:hanging="283"/>
      </w:pPr>
    </w:lvl>
  </w:abstractNum>
  <w:abstractNum w:abstractNumId="41">
    <w:nsid w:val="5CB4290F"/>
    <w:multiLevelType w:val="hybridMultilevel"/>
    <w:tmpl w:val="98CC73E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nsid w:val="5F615F31"/>
    <w:multiLevelType w:val="multilevel"/>
    <w:tmpl w:val="A6FA4F50"/>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nsid w:val="65AA7CC9"/>
    <w:multiLevelType w:val="multilevel"/>
    <w:tmpl w:val="E08E41DC"/>
    <w:lvl w:ilvl="0">
      <w:start w:val="1"/>
      <w:numFmt w:val="decimal"/>
      <w:lvlText w:val="%1."/>
      <w:lvlJc w:val="left"/>
      <w:pPr>
        <w:tabs>
          <w:tab w:val="num" w:pos="495"/>
        </w:tabs>
        <w:ind w:left="495" w:hanging="495"/>
      </w:pPr>
      <w:rPr>
        <w:rFonts w:hint="default"/>
      </w:rPr>
    </w:lvl>
    <w:lvl w:ilvl="1">
      <w:start w:val="5"/>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67C95E27"/>
    <w:multiLevelType w:val="multilevel"/>
    <w:tmpl w:val="3CE8E044"/>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nsid w:val="6854269B"/>
    <w:multiLevelType w:val="hybridMultilevel"/>
    <w:tmpl w:val="55E6C486"/>
    <w:lvl w:ilvl="0" w:tplc="FFFFFFFF">
      <w:start w:val="1"/>
      <w:numFmt w:val="bullet"/>
      <w:lvlText w:val=""/>
      <w:lvlJc w:val="left"/>
      <w:pPr>
        <w:tabs>
          <w:tab w:val="num" w:pos="1428"/>
        </w:tabs>
        <w:ind w:left="1428" w:hanging="360"/>
      </w:pPr>
      <w:rPr>
        <w:rFonts w:ascii="Symbol" w:hAnsi="Symbol"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46">
    <w:nsid w:val="6DC32D69"/>
    <w:multiLevelType w:val="multilevel"/>
    <w:tmpl w:val="A6FA4F50"/>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nsid w:val="7CBA4D06"/>
    <w:multiLevelType w:val="hybridMultilevel"/>
    <w:tmpl w:val="0596BA3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6"/>
  </w:num>
  <w:num w:numId="2">
    <w:abstractNumId w:val="15"/>
  </w:num>
  <w:num w:numId="3">
    <w:abstractNumId w:val="16"/>
  </w:num>
  <w:num w:numId="4">
    <w:abstractNumId w:val="30"/>
  </w:num>
  <w:num w:numId="5">
    <w:abstractNumId w:val="29"/>
  </w:num>
  <w:num w:numId="6">
    <w:abstractNumId w:val="21"/>
  </w:num>
  <w:num w:numId="7">
    <w:abstractNumId w:val="9"/>
  </w:num>
  <w:num w:numId="8">
    <w:abstractNumId w:val="8"/>
  </w:num>
  <w:num w:numId="9">
    <w:abstractNumId w:val="47"/>
  </w:num>
  <w:num w:numId="10">
    <w:abstractNumId w:val="22"/>
  </w:num>
  <w:num w:numId="11">
    <w:abstractNumId w:val="11"/>
  </w:num>
  <w:num w:numId="12">
    <w:abstractNumId w:val="4"/>
  </w:num>
  <w:num w:numId="13">
    <w:abstractNumId w:val="26"/>
  </w:num>
  <w:num w:numId="14">
    <w:abstractNumId w:val="46"/>
  </w:num>
  <w:num w:numId="15">
    <w:abstractNumId w:val="28"/>
  </w:num>
  <w:num w:numId="16">
    <w:abstractNumId w:val="42"/>
  </w:num>
  <w:num w:numId="17">
    <w:abstractNumId w:val="45"/>
  </w:num>
  <w:num w:numId="18">
    <w:abstractNumId w:val="12"/>
  </w:num>
  <w:num w:numId="19">
    <w:abstractNumId w:val="43"/>
  </w:num>
  <w:num w:numId="20">
    <w:abstractNumId w:val="13"/>
  </w:num>
  <w:num w:numId="21">
    <w:abstractNumId w:val="33"/>
  </w:num>
  <w:num w:numId="22">
    <w:abstractNumId w:val="34"/>
  </w:num>
  <w:num w:numId="23">
    <w:abstractNumId w:val="23"/>
  </w:num>
  <w:num w:numId="24">
    <w:abstractNumId w:val="24"/>
  </w:num>
  <w:num w:numId="25">
    <w:abstractNumId w:val="38"/>
  </w:num>
  <w:num w:numId="26">
    <w:abstractNumId w:val="5"/>
  </w:num>
  <w:num w:numId="27">
    <w:abstractNumId w:val="14"/>
  </w:num>
  <w:num w:numId="28">
    <w:abstractNumId w:val="44"/>
  </w:num>
  <w:num w:numId="29">
    <w:abstractNumId w:val="35"/>
  </w:num>
  <w:num w:numId="30">
    <w:abstractNumId w:val="39"/>
  </w:num>
  <w:num w:numId="31">
    <w:abstractNumId w:val="18"/>
  </w:num>
  <w:num w:numId="32">
    <w:abstractNumId w:val="25"/>
  </w:num>
  <w:num w:numId="33">
    <w:abstractNumId w:val="31"/>
  </w:num>
  <w:num w:numId="34">
    <w:abstractNumId w:val="10"/>
  </w:num>
  <w:num w:numId="35">
    <w:abstractNumId w:val="41"/>
  </w:num>
  <w:num w:numId="36">
    <w:abstractNumId w:val="7"/>
  </w:num>
  <w:num w:numId="37">
    <w:abstractNumId w:val="37"/>
  </w:num>
  <w:num w:numId="38">
    <w:abstractNumId w:val="6"/>
  </w:num>
  <w:num w:numId="39">
    <w:abstractNumId w:val="3"/>
  </w:num>
  <w:num w:numId="40">
    <w:abstractNumId w:val="27"/>
  </w:num>
  <w:num w:numId="41">
    <w:abstractNumId w:val="1"/>
  </w:num>
  <w:num w:numId="42">
    <w:abstractNumId w:val="2"/>
  </w:num>
  <w:num w:numId="43">
    <w:abstractNumId w:val="32"/>
    <w:lvlOverride w:ilvl="0">
      <w:startOverride w:val="1"/>
    </w:lvlOverride>
  </w:num>
  <w:num w:numId="44">
    <w:abstractNumId w:val="17"/>
    <w:lvlOverride w:ilvl="0">
      <w:startOverride w:val="1"/>
    </w:lvlOverride>
  </w:num>
  <w:num w:numId="45">
    <w:abstractNumId w:val="40"/>
    <w:lvlOverride w:ilvl="0">
      <w:startOverride w:val="1"/>
    </w:lvlOverride>
  </w:num>
  <w:num w:numId="46">
    <w:abstractNumId w:val="0"/>
    <w:lvlOverride w:ilvl="0">
      <w:lvl w:ilvl="0">
        <w:numFmt w:val="bullet"/>
        <w:lvlText w:val=""/>
        <w:legacy w:legacy="1" w:legacySpace="0" w:legacyIndent="283"/>
        <w:lvlJc w:val="left"/>
        <w:pPr>
          <w:ind w:left="619" w:hanging="283"/>
        </w:pPr>
        <w:rPr>
          <w:rFonts w:ascii="Symbol" w:hAnsi="Symbol" w:hint="default"/>
        </w:rPr>
      </w:lvl>
    </w:lvlOverride>
  </w:num>
  <w:num w:numId="47">
    <w:abstractNumId w:val="20"/>
  </w:num>
  <w:num w:numId="48">
    <w:abstractNumId w:val="19"/>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rsids>
    <w:rsidRoot w:val="00835603"/>
    <w:rsid w:val="000040C3"/>
    <w:rsid w:val="00005792"/>
    <w:rsid w:val="00016B6C"/>
    <w:rsid w:val="00017E17"/>
    <w:rsid w:val="00025CFD"/>
    <w:rsid w:val="00030140"/>
    <w:rsid w:val="000456F1"/>
    <w:rsid w:val="00047C38"/>
    <w:rsid w:val="00056A91"/>
    <w:rsid w:val="000710D3"/>
    <w:rsid w:val="0007123D"/>
    <w:rsid w:val="00091ECB"/>
    <w:rsid w:val="000A6C33"/>
    <w:rsid w:val="000C1DF8"/>
    <w:rsid w:val="000C4993"/>
    <w:rsid w:val="000E0798"/>
    <w:rsid w:val="000E1D81"/>
    <w:rsid w:val="0012169F"/>
    <w:rsid w:val="001269E3"/>
    <w:rsid w:val="0013016A"/>
    <w:rsid w:val="001500A4"/>
    <w:rsid w:val="001547ED"/>
    <w:rsid w:val="00197777"/>
    <w:rsid w:val="00197868"/>
    <w:rsid w:val="001B1B4B"/>
    <w:rsid w:val="001C5979"/>
    <w:rsid w:val="001C5BCF"/>
    <w:rsid w:val="001D2638"/>
    <w:rsid w:val="001F0C23"/>
    <w:rsid w:val="001F108D"/>
    <w:rsid w:val="00201C2D"/>
    <w:rsid w:val="002051A7"/>
    <w:rsid w:val="002061EB"/>
    <w:rsid w:val="002210E7"/>
    <w:rsid w:val="0023263A"/>
    <w:rsid w:val="00234648"/>
    <w:rsid w:val="0023593E"/>
    <w:rsid w:val="00235D6D"/>
    <w:rsid w:val="00236A07"/>
    <w:rsid w:val="002454AA"/>
    <w:rsid w:val="00245E42"/>
    <w:rsid w:val="00247119"/>
    <w:rsid w:val="002545C7"/>
    <w:rsid w:val="00260728"/>
    <w:rsid w:val="0026510E"/>
    <w:rsid w:val="00276788"/>
    <w:rsid w:val="00280B29"/>
    <w:rsid w:val="0028146D"/>
    <w:rsid w:val="002826D3"/>
    <w:rsid w:val="002829A0"/>
    <w:rsid w:val="00282B4E"/>
    <w:rsid w:val="00296C0E"/>
    <w:rsid w:val="002A07CF"/>
    <w:rsid w:val="002A42C5"/>
    <w:rsid w:val="002A561B"/>
    <w:rsid w:val="002B22D0"/>
    <w:rsid w:val="002B23C8"/>
    <w:rsid w:val="002B34D5"/>
    <w:rsid w:val="002C03B1"/>
    <w:rsid w:val="002E17E0"/>
    <w:rsid w:val="002E3CF2"/>
    <w:rsid w:val="002E4EE9"/>
    <w:rsid w:val="002F788E"/>
    <w:rsid w:val="00301DA8"/>
    <w:rsid w:val="00311E4C"/>
    <w:rsid w:val="00313F13"/>
    <w:rsid w:val="00317833"/>
    <w:rsid w:val="00317955"/>
    <w:rsid w:val="00322B09"/>
    <w:rsid w:val="003235C9"/>
    <w:rsid w:val="00332052"/>
    <w:rsid w:val="00336A3A"/>
    <w:rsid w:val="003412F0"/>
    <w:rsid w:val="0035201D"/>
    <w:rsid w:val="003604FD"/>
    <w:rsid w:val="0036329C"/>
    <w:rsid w:val="00364CC9"/>
    <w:rsid w:val="00386372"/>
    <w:rsid w:val="0039215A"/>
    <w:rsid w:val="003D5638"/>
    <w:rsid w:val="00410E03"/>
    <w:rsid w:val="0043383C"/>
    <w:rsid w:val="004346FF"/>
    <w:rsid w:val="00463C99"/>
    <w:rsid w:val="00476FC9"/>
    <w:rsid w:val="0047761D"/>
    <w:rsid w:val="00484A06"/>
    <w:rsid w:val="004A2C4A"/>
    <w:rsid w:val="004A5E15"/>
    <w:rsid w:val="004D0416"/>
    <w:rsid w:val="004D3AF8"/>
    <w:rsid w:val="004D770B"/>
    <w:rsid w:val="004E322C"/>
    <w:rsid w:val="004E574C"/>
    <w:rsid w:val="004E7014"/>
    <w:rsid w:val="004F12E2"/>
    <w:rsid w:val="004F1BF1"/>
    <w:rsid w:val="0050001E"/>
    <w:rsid w:val="00507FD4"/>
    <w:rsid w:val="0051412A"/>
    <w:rsid w:val="005506D1"/>
    <w:rsid w:val="00560DC3"/>
    <w:rsid w:val="005644DE"/>
    <w:rsid w:val="00574A31"/>
    <w:rsid w:val="00576B2D"/>
    <w:rsid w:val="00596D59"/>
    <w:rsid w:val="005B4918"/>
    <w:rsid w:val="005B53FC"/>
    <w:rsid w:val="005E54A3"/>
    <w:rsid w:val="005F0FE4"/>
    <w:rsid w:val="005F1507"/>
    <w:rsid w:val="00604A25"/>
    <w:rsid w:val="00607897"/>
    <w:rsid w:val="0061738B"/>
    <w:rsid w:val="006204FE"/>
    <w:rsid w:val="00624B3E"/>
    <w:rsid w:val="006328E5"/>
    <w:rsid w:val="006347E8"/>
    <w:rsid w:val="00641E52"/>
    <w:rsid w:val="006503FF"/>
    <w:rsid w:val="006765D2"/>
    <w:rsid w:val="006B74D4"/>
    <w:rsid w:val="006B7B7C"/>
    <w:rsid w:val="006C4714"/>
    <w:rsid w:val="006E1D9A"/>
    <w:rsid w:val="006F21F4"/>
    <w:rsid w:val="006F4029"/>
    <w:rsid w:val="0073230C"/>
    <w:rsid w:val="00740E23"/>
    <w:rsid w:val="00760718"/>
    <w:rsid w:val="00765305"/>
    <w:rsid w:val="007669F0"/>
    <w:rsid w:val="0078009C"/>
    <w:rsid w:val="00782CE1"/>
    <w:rsid w:val="0078383E"/>
    <w:rsid w:val="00787A28"/>
    <w:rsid w:val="007A4CDA"/>
    <w:rsid w:val="007B40D8"/>
    <w:rsid w:val="007E6425"/>
    <w:rsid w:val="007F3613"/>
    <w:rsid w:val="007F3FCA"/>
    <w:rsid w:val="008064DF"/>
    <w:rsid w:val="00835603"/>
    <w:rsid w:val="00842FC1"/>
    <w:rsid w:val="00850B65"/>
    <w:rsid w:val="00873724"/>
    <w:rsid w:val="00875E52"/>
    <w:rsid w:val="00881249"/>
    <w:rsid w:val="00886C03"/>
    <w:rsid w:val="00887668"/>
    <w:rsid w:val="008A253A"/>
    <w:rsid w:val="008A4ADA"/>
    <w:rsid w:val="008B6435"/>
    <w:rsid w:val="008C2314"/>
    <w:rsid w:val="008C5C69"/>
    <w:rsid w:val="008E0A0E"/>
    <w:rsid w:val="008E4B3F"/>
    <w:rsid w:val="008F045D"/>
    <w:rsid w:val="008F0536"/>
    <w:rsid w:val="008F3D21"/>
    <w:rsid w:val="008F6BC9"/>
    <w:rsid w:val="0090058B"/>
    <w:rsid w:val="0090499E"/>
    <w:rsid w:val="0092471A"/>
    <w:rsid w:val="00926080"/>
    <w:rsid w:val="009333B6"/>
    <w:rsid w:val="00942A1B"/>
    <w:rsid w:val="00952DC5"/>
    <w:rsid w:val="00960E59"/>
    <w:rsid w:val="00961D3D"/>
    <w:rsid w:val="00973039"/>
    <w:rsid w:val="009778A1"/>
    <w:rsid w:val="00991340"/>
    <w:rsid w:val="00991CFA"/>
    <w:rsid w:val="009937F7"/>
    <w:rsid w:val="009B2188"/>
    <w:rsid w:val="009C0E1E"/>
    <w:rsid w:val="009D52B6"/>
    <w:rsid w:val="00A0081F"/>
    <w:rsid w:val="00A00911"/>
    <w:rsid w:val="00A5132C"/>
    <w:rsid w:val="00A55B5D"/>
    <w:rsid w:val="00A7446C"/>
    <w:rsid w:val="00AA28F3"/>
    <w:rsid w:val="00AA68E9"/>
    <w:rsid w:val="00AB2DA3"/>
    <w:rsid w:val="00AC34A3"/>
    <w:rsid w:val="00AC7C7B"/>
    <w:rsid w:val="00AD5A5C"/>
    <w:rsid w:val="00AE43B6"/>
    <w:rsid w:val="00AF4EDC"/>
    <w:rsid w:val="00AF5A40"/>
    <w:rsid w:val="00B000E0"/>
    <w:rsid w:val="00B05909"/>
    <w:rsid w:val="00B2093F"/>
    <w:rsid w:val="00B43380"/>
    <w:rsid w:val="00B47F2B"/>
    <w:rsid w:val="00B52D90"/>
    <w:rsid w:val="00B56C1B"/>
    <w:rsid w:val="00B92045"/>
    <w:rsid w:val="00B92F41"/>
    <w:rsid w:val="00B94CFE"/>
    <w:rsid w:val="00B97E60"/>
    <w:rsid w:val="00BA12AA"/>
    <w:rsid w:val="00BA4135"/>
    <w:rsid w:val="00BA5D87"/>
    <w:rsid w:val="00BA70C4"/>
    <w:rsid w:val="00BA716E"/>
    <w:rsid w:val="00BB3EC0"/>
    <w:rsid w:val="00BD3585"/>
    <w:rsid w:val="00BF3588"/>
    <w:rsid w:val="00C03FFB"/>
    <w:rsid w:val="00C308FC"/>
    <w:rsid w:val="00C31A88"/>
    <w:rsid w:val="00C36425"/>
    <w:rsid w:val="00C4330C"/>
    <w:rsid w:val="00C53BDF"/>
    <w:rsid w:val="00C67E6C"/>
    <w:rsid w:val="00C704FA"/>
    <w:rsid w:val="00C741BC"/>
    <w:rsid w:val="00CA33D1"/>
    <w:rsid w:val="00CA6D99"/>
    <w:rsid w:val="00CC1BB8"/>
    <w:rsid w:val="00CC2757"/>
    <w:rsid w:val="00CC5BFC"/>
    <w:rsid w:val="00CD59FE"/>
    <w:rsid w:val="00CE5A79"/>
    <w:rsid w:val="00CE62BC"/>
    <w:rsid w:val="00CF03E7"/>
    <w:rsid w:val="00CF13ED"/>
    <w:rsid w:val="00D10D5E"/>
    <w:rsid w:val="00D13B72"/>
    <w:rsid w:val="00D157BC"/>
    <w:rsid w:val="00D30ED4"/>
    <w:rsid w:val="00D323AF"/>
    <w:rsid w:val="00D37363"/>
    <w:rsid w:val="00D56E98"/>
    <w:rsid w:val="00D71BBB"/>
    <w:rsid w:val="00D95BD2"/>
    <w:rsid w:val="00DA08C9"/>
    <w:rsid w:val="00DC4034"/>
    <w:rsid w:val="00DD13A9"/>
    <w:rsid w:val="00DE40C4"/>
    <w:rsid w:val="00DE4292"/>
    <w:rsid w:val="00E022A8"/>
    <w:rsid w:val="00E0314D"/>
    <w:rsid w:val="00E03F62"/>
    <w:rsid w:val="00E06E8E"/>
    <w:rsid w:val="00E13E1C"/>
    <w:rsid w:val="00E24027"/>
    <w:rsid w:val="00E30D55"/>
    <w:rsid w:val="00E32B4C"/>
    <w:rsid w:val="00E40FB9"/>
    <w:rsid w:val="00E465F6"/>
    <w:rsid w:val="00E53965"/>
    <w:rsid w:val="00E5574D"/>
    <w:rsid w:val="00E721D7"/>
    <w:rsid w:val="00E77D6F"/>
    <w:rsid w:val="00E85056"/>
    <w:rsid w:val="00E92092"/>
    <w:rsid w:val="00E92B1C"/>
    <w:rsid w:val="00EA4544"/>
    <w:rsid w:val="00EB1CB0"/>
    <w:rsid w:val="00EB2589"/>
    <w:rsid w:val="00EE28E1"/>
    <w:rsid w:val="00EE385D"/>
    <w:rsid w:val="00EE7C3A"/>
    <w:rsid w:val="00EF776F"/>
    <w:rsid w:val="00F0570A"/>
    <w:rsid w:val="00F06385"/>
    <w:rsid w:val="00F146EB"/>
    <w:rsid w:val="00F14D6E"/>
    <w:rsid w:val="00F31546"/>
    <w:rsid w:val="00F322E3"/>
    <w:rsid w:val="00F47017"/>
    <w:rsid w:val="00F571CA"/>
    <w:rsid w:val="00F77B4F"/>
    <w:rsid w:val="00F87068"/>
    <w:rsid w:val="00F93487"/>
    <w:rsid w:val="00F9382F"/>
    <w:rsid w:val="00F940F2"/>
    <w:rsid w:val="00FD1024"/>
    <w:rsid w:val="00FD45E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Pr>
      <w:sz w:val="24"/>
      <w:szCs w:val="24"/>
    </w:rPr>
  </w:style>
  <w:style w:type="paragraph" w:styleId="Nagwek1">
    <w:name w:val="heading 1"/>
    <w:aliases w:val="Tytuł1"/>
    <w:basedOn w:val="Normalny"/>
    <w:next w:val="Normalny"/>
    <w:qFormat/>
    <w:rsid w:val="0051412A"/>
    <w:pPr>
      <w:keepNext/>
      <w:numPr>
        <w:numId w:val="33"/>
      </w:numPr>
      <w:spacing w:before="120"/>
      <w:outlineLvl w:val="0"/>
    </w:pPr>
    <w:rPr>
      <w:rFonts w:ascii="Century Gothic" w:hAnsi="Century Gothic" w:cs="Arial"/>
      <w:b/>
      <w:bCs/>
      <w:kern w:val="32"/>
      <w:sz w:val="22"/>
      <w:szCs w:val="20"/>
      <w:u w:val="single"/>
    </w:rPr>
  </w:style>
  <w:style w:type="paragraph" w:styleId="Nagwek2">
    <w:name w:val="heading 2"/>
    <w:basedOn w:val="Normalny"/>
    <w:next w:val="Normalny"/>
    <w:link w:val="Nagwek2Znak"/>
    <w:qFormat/>
    <w:rsid w:val="0051412A"/>
    <w:pPr>
      <w:keepNext/>
      <w:numPr>
        <w:ilvl w:val="1"/>
        <w:numId w:val="33"/>
      </w:numPr>
      <w:spacing w:before="120"/>
      <w:ind w:left="578" w:hanging="578"/>
      <w:outlineLvl w:val="1"/>
    </w:pPr>
    <w:rPr>
      <w:rFonts w:ascii="Century Gothic" w:hAnsi="Century Gothic" w:cs="Arial"/>
      <w:b/>
      <w:bCs/>
      <w:iCs/>
      <w:sz w:val="20"/>
      <w:szCs w:val="20"/>
    </w:rPr>
  </w:style>
  <w:style w:type="paragraph" w:styleId="Nagwek3">
    <w:name w:val="heading 3"/>
    <w:basedOn w:val="Normalny"/>
    <w:next w:val="Normalny"/>
    <w:qFormat/>
    <w:rsid w:val="0051412A"/>
    <w:pPr>
      <w:keepNext/>
      <w:numPr>
        <w:ilvl w:val="2"/>
        <w:numId w:val="33"/>
      </w:numPr>
      <w:spacing w:before="120"/>
      <w:outlineLvl w:val="2"/>
    </w:pPr>
    <w:rPr>
      <w:rFonts w:ascii="Century Gothic" w:hAnsi="Century Gothic" w:cs="Arial"/>
      <w:b/>
      <w:bCs/>
      <w:sz w:val="20"/>
      <w:szCs w:val="20"/>
    </w:rPr>
  </w:style>
  <w:style w:type="paragraph" w:styleId="Nagwek4">
    <w:name w:val="heading 4"/>
    <w:basedOn w:val="Normalny"/>
    <w:next w:val="Normalny"/>
    <w:autoRedefine/>
    <w:qFormat/>
    <w:rsid w:val="00D30ED4"/>
    <w:pPr>
      <w:keepNext/>
      <w:numPr>
        <w:ilvl w:val="3"/>
        <w:numId w:val="5"/>
      </w:numPr>
      <w:spacing w:before="240" w:after="60"/>
      <w:ind w:left="772" w:firstLine="708"/>
      <w:outlineLvl w:val="3"/>
    </w:pPr>
    <w:rPr>
      <w:rFonts w:ascii="Arial Narrow" w:hAnsi="Arial Narrow"/>
      <w:sz w:val="22"/>
      <w:szCs w:val="20"/>
      <w:lang w:val="en-GB" w:eastAsia="en-US"/>
    </w:rPr>
  </w:style>
  <w:style w:type="paragraph" w:styleId="Nagwek8">
    <w:name w:val="heading 8"/>
    <w:basedOn w:val="Normalny"/>
    <w:next w:val="Normalny"/>
    <w:link w:val="Nagwek8Znak"/>
    <w:qFormat/>
    <w:rsid w:val="007F3FCA"/>
    <w:pPr>
      <w:spacing w:before="240" w:after="60"/>
      <w:outlineLvl w:val="7"/>
    </w:pPr>
    <w:rPr>
      <w:rFonts w:ascii="Calibri" w:hAnsi="Calibri"/>
      <w:i/>
      <w:iCs/>
    </w:rPr>
  </w:style>
  <w:style w:type="paragraph" w:styleId="Nagwek9">
    <w:name w:val="heading 9"/>
    <w:basedOn w:val="Normalny"/>
    <w:next w:val="Normalny"/>
    <w:qFormat/>
    <w:rsid w:val="00D30ED4"/>
    <w:pPr>
      <w:keepNext/>
      <w:ind w:left="425"/>
      <w:jc w:val="both"/>
      <w:outlineLvl w:val="8"/>
    </w:pPr>
    <w:rPr>
      <w:color w:val="FF0000"/>
      <w:u w:val="single"/>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Nagwek">
    <w:name w:val="header"/>
    <w:basedOn w:val="Normalny"/>
    <w:rsid w:val="009937F7"/>
    <w:pPr>
      <w:tabs>
        <w:tab w:val="center" w:pos="4536"/>
        <w:tab w:val="right" w:pos="9072"/>
      </w:tabs>
    </w:pPr>
  </w:style>
  <w:style w:type="paragraph" w:styleId="Stopka">
    <w:name w:val="footer"/>
    <w:basedOn w:val="Normalny"/>
    <w:link w:val="StopkaZnak"/>
    <w:rsid w:val="009937F7"/>
    <w:pPr>
      <w:tabs>
        <w:tab w:val="center" w:pos="4536"/>
        <w:tab w:val="right" w:pos="9072"/>
      </w:tabs>
    </w:pPr>
  </w:style>
  <w:style w:type="character" w:styleId="Numerstrony">
    <w:name w:val="page number"/>
    <w:basedOn w:val="Domylnaczcionkaakapitu"/>
    <w:rsid w:val="00887668"/>
  </w:style>
  <w:style w:type="paragraph" w:styleId="NormalnyWeb">
    <w:name w:val="Normal (Web)"/>
    <w:basedOn w:val="Normalny"/>
    <w:link w:val="NormalnyWebZnak"/>
    <w:rsid w:val="002B23C8"/>
    <w:pPr>
      <w:spacing w:before="100" w:beforeAutospacing="1" w:after="100" w:afterAutospacing="1"/>
    </w:pPr>
  </w:style>
  <w:style w:type="table" w:styleId="Tabela-Siatka">
    <w:name w:val="Table Grid"/>
    <w:basedOn w:val="Standardowy"/>
    <w:rsid w:val="00D95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Bezlisty"/>
    <w:rsid w:val="001D2638"/>
    <w:pPr>
      <w:numPr>
        <w:numId w:val="4"/>
      </w:numPr>
    </w:pPr>
  </w:style>
  <w:style w:type="paragraph" w:styleId="Plandokumentu">
    <w:name w:val="Document Map"/>
    <w:basedOn w:val="Normalny"/>
    <w:semiHidden/>
    <w:rsid w:val="0026510E"/>
    <w:pPr>
      <w:shd w:val="clear" w:color="auto" w:fill="000080"/>
    </w:pPr>
    <w:rPr>
      <w:rFonts w:ascii="Tahoma" w:hAnsi="Tahoma" w:cs="Tahoma"/>
    </w:rPr>
  </w:style>
  <w:style w:type="character" w:customStyle="1" w:styleId="NormalnyWebZnak">
    <w:name w:val="Normalny (Web) Znak"/>
    <w:basedOn w:val="Domylnaczcionkaakapitu"/>
    <w:link w:val="NormalnyWeb"/>
    <w:rsid w:val="0012169F"/>
    <w:rPr>
      <w:sz w:val="24"/>
      <w:szCs w:val="24"/>
      <w:lang w:val="pl-PL" w:eastAsia="pl-PL" w:bidi="ar-SA"/>
    </w:rPr>
  </w:style>
  <w:style w:type="paragraph" w:styleId="Tekstpodstawowy">
    <w:name w:val="Body Text"/>
    <w:basedOn w:val="Normalny"/>
    <w:rsid w:val="0007123D"/>
    <w:pPr>
      <w:spacing w:after="120"/>
    </w:pPr>
  </w:style>
  <w:style w:type="paragraph" w:styleId="Tekstpodstawowy2">
    <w:name w:val="Body Text 2"/>
    <w:basedOn w:val="Normalny"/>
    <w:rsid w:val="0007123D"/>
    <w:pPr>
      <w:spacing w:after="120" w:line="480" w:lineRule="auto"/>
    </w:pPr>
  </w:style>
  <w:style w:type="paragraph" w:customStyle="1" w:styleId="Default">
    <w:name w:val="Default"/>
    <w:rsid w:val="004D0416"/>
    <w:pPr>
      <w:autoSpaceDE w:val="0"/>
      <w:autoSpaceDN w:val="0"/>
      <w:adjustRightInd w:val="0"/>
    </w:pPr>
    <w:rPr>
      <w:rFonts w:ascii="Arial" w:hAnsi="Arial" w:cs="Arial"/>
      <w:color w:val="000000"/>
      <w:sz w:val="24"/>
      <w:szCs w:val="24"/>
    </w:rPr>
  </w:style>
  <w:style w:type="character" w:customStyle="1" w:styleId="Nagwek2Znak">
    <w:name w:val="Nagłówek 2 Znak"/>
    <w:basedOn w:val="Domylnaczcionkaakapitu"/>
    <w:link w:val="Nagwek2"/>
    <w:rsid w:val="0051412A"/>
    <w:rPr>
      <w:rFonts w:ascii="Century Gothic" w:hAnsi="Century Gothic" w:cs="Arial"/>
      <w:b/>
      <w:bCs/>
      <w:iCs/>
      <w:lang w:val="pl-PL" w:eastAsia="pl-PL" w:bidi="ar-SA"/>
    </w:rPr>
  </w:style>
  <w:style w:type="paragraph" w:customStyle="1" w:styleId="NAGWEK10">
    <w:name w:val="NAGŁÓWEK1"/>
    <w:basedOn w:val="Nagwek"/>
    <w:rsid w:val="00E5574D"/>
    <w:pPr>
      <w:numPr>
        <w:numId w:val="29"/>
      </w:numPr>
      <w:tabs>
        <w:tab w:val="clear" w:pos="4536"/>
        <w:tab w:val="clear" w:pos="9072"/>
        <w:tab w:val="left" w:pos="7845"/>
      </w:tabs>
      <w:spacing w:before="120" w:after="120"/>
    </w:pPr>
    <w:rPr>
      <w:rFonts w:ascii="Century Gothic" w:hAnsi="Century Gothic" w:cs="Arial"/>
      <w:b/>
      <w:bCs/>
      <w:iCs/>
      <w:sz w:val="20"/>
      <w:szCs w:val="20"/>
    </w:rPr>
  </w:style>
  <w:style w:type="paragraph" w:styleId="Spistreci1">
    <w:name w:val="toc 1"/>
    <w:basedOn w:val="Normalny"/>
    <w:next w:val="Normalny"/>
    <w:autoRedefine/>
    <w:semiHidden/>
    <w:rsid w:val="00F9382F"/>
    <w:pPr>
      <w:spacing w:before="120" w:after="120"/>
    </w:pPr>
    <w:rPr>
      <w:b/>
      <w:bCs/>
      <w:caps/>
      <w:sz w:val="20"/>
      <w:szCs w:val="20"/>
    </w:rPr>
  </w:style>
  <w:style w:type="paragraph" w:styleId="Spistreci2">
    <w:name w:val="toc 2"/>
    <w:basedOn w:val="Normalny"/>
    <w:next w:val="Normalny"/>
    <w:autoRedefine/>
    <w:semiHidden/>
    <w:rsid w:val="00F9382F"/>
    <w:pPr>
      <w:ind w:left="240"/>
    </w:pPr>
    <w:rPr>
      <w:smallCaps/>
      <w:sz w:val="20"/>
      <w:szCs w:val="20"/>
    </w:rPr>
  </w:style>
  <w:style w:type="paragraph" w:styleId="Spistreci3">
    <w:name w:val="toc 3"/>
    <w:basedOn w:val="Normalny"/>
    <w:next w:val="Normalny"/>
    <w:autoRedefine/>
    <w:semiHidden/>
    <w:rsid w:val="00F9382F"/>
    <w:pPr>
      <w:ind w:left="480"/>
    </w:pPr>
    <w:rPr>
      <w:i/>
      <w:iCs/>
      <w:sz w:val="20"/>
      <w:szCs w:val="20"/>
    </w:rPr>
  </w:style>
  <w:style w:type="paragraph" w:styleId="Spistreci4">
    <w:name w:val="toc 4"/>
    <w:basedOn w:val="Normalny"/>
    <w:next w:val="Normalny"/>
    <w:autoRedefine/>
    <w:semiHidden/>
    <w:rsid w:val="00F9382F"/>
    <w:pPr>
      <w:ind w:left="720"/>
    </w:pPr>
    <w:rPr>
      <w:sz w:val="18"/>
      <w:szCs w:val="18"/>
    </w:rPr>
  </w:style>
  <w:style w:type="paragraph" w:styleId="Spistreci5">
    <w:name w:val="toc 5"/>
    <w:basedOn w:val="Normalny"/>
    <w:next w:val="Normalny"/>
    <w:autoRedefine/>
    <w:semiHidden/>
    <w:rsid w:val="00F9382F"/>
    <w:pPr>
      <w:ind w:left="960"/>
    </w:pPr>
    <w:rPr>
      <w:sz w:val="18"/>
      <w:szCs w:val="18"/>
    </w:rPr>
  </w:style>
  <w:style w:type="paragraph" w:styleId="Spistreci6">
    <w:name w:val="toc 6"/>
    <w:basedOn w:val="Normalny"/>
    <w:next w:val="Normalny"/>
    <w:autoRedefine/>
    <w:semiHidden/>
    <w:rsid w:val="00F9382F"/>
    <w:pPr>
      <w:ind w:left="1200"/>
    </w:pPr>
    <w:rPr>
      <w:sz w:val="18"/>
      <w:szCs w:val="18"/>
    </w:rPr>
  </w:style>
  <w:style w:type="paragraph" w:styleId="Spistreci7">
    <w:name w:val="toc 7"/>
    <w:basedOn w:val="Normalny"/>
    <w:next w:val="Normalny"/>
    <w:autoRedefine/>
    <w:semiHidden/>
    <w:rsid w:val="00F9382F"/>
    <w:pPr>
      <w:ind w:left="1440"/>
    </w:pPr>
    <w:rPr>
      <w:sz w:val="18"/>
      <w:szCs w:val="18"/>
    </w:rPr>
  </w:style>
  <w:style w:type="paragraph" w:styleId="Spistreci8">
    <w:name w:val="toc 8"/>
    <w:basedOn w:val="Normalny"/>
    <w:next w:val="Normalny"/>
    <w:autoRedefine/>
    <w:semiHidden/>
    <w:rsid w:val="00F9382F"/>
    <w:pPr>
      <w:ind w:left="1680"/>
    </w:pPr>
    <w:rPr>
      <w:sz w:val="18"/>
      <w:szCs w:val="18"/>
    </w:rPr>
  </w:style>
  <w:style w:type="paragraph" w:styleId="Spistreci9">
    <w:name w:val="toc 9"/>
    <w:basedOn w:val="Normalny"/>
    <w:next w:val="Normalny"/>
    <w:autoRedefine/>
    <w:semiHidden/>
    <w:rsid w:val="00F9382F"/>
    <w:pPr>
      <w:ind w:left="1920"/>
    </w:pPr>
    <w:rPr>
      <w:sz w:val="18"/>
      <w:szCs w:val="18"/>
    </w:rPr>
  </w:style>
  <w:style w:type="character" w:styleId="Hipercze">
    <w:name w:val="Hyperlink"/>
    <w:basedOn w:val="Domylnaczcionkaakapitu"/>
    <w:rsid w:val="00F9382F"/>
    <w:rPr>
      <w:color w:val="0000FF"/>
      <w:u w:val="single"/>
    </w:rPr>
  </w:style>
  <w:style w:type="paragraph" w:customStyle="1" w:styleId="Standardowytekst">
    <w:name w:val="Standardowy.tekst"/>
    <w:rsid w:val="007F3FCA"/>
    <w:pPr>
      <w:suppressAutoHyphens/>
      <w:overflowPunct w:val="0"/>
      <w:autoSpaceDE w:val="0"/>
      <w:jc w:val="both"/>
    </w:pPr>
    <w:rPr>
      <w:lang w:val="en-US" w:eastAsia="ar-SA"/>
    </w:rPr>
  </w:style>
  <w:style w:type="character" w:customStyle="1" w:styleId="ZnakZnak">
    <w:name w:val=" Znak Znak"/>
    <w:basedOn w:val="Domylnaczcionkaakapitu"/>
    <w:rsid w:val="007F3FCA"/>
    <w:rPr>
      <w:sz w:val="24"/>
      <w:szCs w:val="24"/>
      <w:lang w:val="pl-PL" w:eastAsia="pl-PL" w:bidi="ar-SA"/>
    </w:rPr>
  </w:style>
  <w:style w:type="character" w:customStyle="1" w:styleId="ZnakZnak2">
    <w:name w:val=" Znak Znak2"/>
    <w:basedOn w:val="Domylnaczcionkaakapitu"/>
    <w:rsid w:val="007F3FCA"/>
    <w:rPr>
      <w:rFonts w:ascii="Arial" w:hAnsi="Arial" w:cs="Arial"/>
      <w:b/>
      <w:bCs/>
      <w:i/>
      <w:iCs/>
      <w:sz w:val="28"/>
      <w:szCs w:val="28"/>
      <w:lang w:val="pl-PL" w:eastAsia="pl-PL" w:bidi="ar-SA"/>
    </w:rPr>
  </w:style>
  <w:style w:type="paragraph" w:customStyle="1" w:styleId="tekstost">
    <w:name w:val="tekst ost"/>
    <w:basedOn w:val="Normalny"/>
    <w:rsid w:val="007F3FCA"/>
    <w:pPr>
      <w:suppressAutoHyphens/>
      <w:overflowPunct w:val="0"/>
      <w:autoSpaceDE w:val="0"/>
      <w:jc w:val="both"/>
    </w:pPr>
    <w:rPr>
      <w:sz w:val="20"/>
      <w:szCs w:val="20"/>
      <w:lang w:val="en-US" w:eastAsia="ar-SA"/>
    </w:rPr>
  </w:style>
  <w:style w:type="character" w:customStyle="1" w:styleId="Nagwek8Znak">
    <w:name w:val="Nagłówek 8 Znak"/>
    <w:basedOn w:val="Domylnaczcionkaakapitu"/>
    <w:link w:val="Nagwek8"/>
    <w:semiHidden/>
    <w:rsid w:val="007F3FCA"/>
    <w:rPr>
      <w:rFonts w:ascii="Calibri" w:hAnsi="Calibri"/>
      <w:i/>
      <w:iCs/>
      <w:sz w:val="24"/>
      <w:szCs w:val="24"/>
      <w:lang w:val="pl-PL" w:eastAsia="pl-PL" w:bidi="ar-SA"/>
    </w:rPr>
  </w:style>
  <w:style w:type="character" w:customStyle="1" w:styleId="StopkaZnak">
    <w:name w:val="Stopka Znak"/>
    <w:basedOn w:val="Domylnaczcionkaakapitu"/>
    <w:link w:val="Stopka"/>
    <w:rsid w:val="002A42C5"/>
    <w:rPr>
      <w:sz w:val="24"/>
      <w:szCs w:val="24"/>
    </w:rPr>
  </w:style>
</w:styles>
</file>

<file path=word/webSettings.xml><?xml version="1.0" encoding="utf-8"?>
<w:webSettings xmlns:r="http://schemas.openxmlformats.org/officeDocument/2006/relationships" xmlns:w="http://schemas.openxmlformats.org/wordprocessingml/2006/main">
  <w:divs>
    <w:div w:id="164129192">
      <w:bodyDiv w:val="1"/>
      <w:marLeft w:val="0"/>
      <w:marRight w:val="0"/>
      <w:marTop w:val="0"/>
      <w:marBottom w:val="0"/>
      <w:divBdr>
        <w:top w:val="none" w:sz="0" w:space="0" w:color="auto"/>
        <w:left w:val="none" w:sz="0" w:space="0" w:color="auto"/>
        <w:bottom w:val="none" w:sz="0" w:space="0" w:color="auto"/>
        <w:right w:val="none" w:sz="0" w:space="0" w:color="auto"/>
      </w:divBdr>
    </w:div>
    <w:div w:id="470708495">
      <w:bodyDiv w:val="1"/>
      <w:marLeft w:val="0"/>
      <w:marRight w:val="0"/>
      <w:marTop w:val="0"/>
      <w:marBottom w:val="0"/>
      <w:divBdr>
        <w:top w:val="none" w:sz="0" w:space="0" w:color="auto"/>
        <w:left w:val="none" w:sz="0" w:space="0" w:color="auto"/>
        <w:bottom w:val="none" w:sz="0" w:space="0" w:color="auto"/>
        <w:right w:val="none" w:sz="0" w:space="0" w:color="auto"/>
      </w:divBdr>
    </w:div>
    <w:div w:id="760175721">
      <w:bodyDiv w:val="1"/>
      <w:marLeft w:val="0"/>
      <w:marRight w:val="0"/>
      <w:marTop w:val="0"/>
      <w:marBottom w:val="0"/>
      <w:divBdr>
        <w:top w:val="none" w:sz="0" w:space="0" w:color="auto"/>
        <w:left w:val="none" w:sz="0" w:space="0" w:color="auto"/>
        <w:bottom w:val="none" w:sz="0" w:space="0" w:color="auto"/>
        <w:right w:val="none" w:sz="0" w:space="0" w:color="auto"/>
      </w:divBdr>
    </w:div>
    <w:div w:id="948782271">
      <w:bodyDiv w:val="1"/>
      <w:marLeft w:val="0"/>
      <w:marRight w:val="0"/>
      <w:marTop w:val="0"/>
      <w:marBottom w:val="0"/>
      <w:divBdr>
        <w:top w:val="none" w:sz="0" w:space="0" w:color="auto"/>
        <w:left w:val="none" w:sz="0" w:space="0" w:color="auto"/>
        <w:bottom w:val="none" w:sz="0" w:space="0" w:color="auto"/>
        <w:right w:val="none" w:sz="0" w:space="0" w:color="auto"/>
      </w:divBdr>
    </w:div>
    <w:div w:id="1070035460">
      <w:bodyDiv w:val="1"/>
      <w:marLeft w:val="0"/>
      <w:marRight w:val="0"/>
      <w:marTop w:val="0"/>
      <w:marBottom w:val="0"/>
      <w:divBdr>
        <w:top w:val="none" w:sz="0" w:space="0" w:color="auto"/>
        <w:left w:val="none" w:sz="0" w:space="0" w:color="auto"/>
        <w:bottom w:val="none" w:sz="0" w:space="0" w:color="auto"/>
        <w:right w:val="none" w:sz="0" w:space="0" w:color="auto"/>
      </w:divBdr>
    </w:div>
    <w:div w:id="1601521607">
      <w:bodyDiv w:val="1"/>
      <w:marLeft w:val="0"/>
      <w:marRight w:val="0"/>
      <w:marTop w:val="0"/>
      <w:marBottom w:val="0"/>
      <w:divBdr>
        <w:top w:val="none" w:sz="0" w:space="0" w:color="auto"/>
        <w:left w:val="none" w:sz="0" w:space="0" w:color="auto"/>
        <w:bottom w:val="none" w:sz="0" w:space="0" w:color="auto"/>
        <w:right w:val="none" w:sz="0" w:space="0" w:color="auto"/>
      </w:divBdr>
    </w:div>
    <w:div w:id="2018077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3582</Words>
  <Characters>21495</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SPECYFIKACJA TECHNICZNA WYKONANIA I OBIORU ROBÓT BUDOWLANYCH </vt:lpstr>
    </vt:vector>
  </TitlesOfParts>
  <Company>MAXI-STAR KONSTRUKTOR</Company>
  <LinksUpToDate>false</LinksUpToDate>
  <CharactersWithSpaces>25027</CharactersWithSpaces>
  <SharedDoc>false</SharedDoc>
  <HLinks>
    <vt:vector size="282" baseType="variant">
      <vt:variant>
        <vt:i4>1179698</vt:i4>
      </vt:variant>
      <vt:variant>
        <vt:i4>278</vt:i4>
      </vt:variant>
      <vt:variant>
        <vt:i4>0</vt:i4>
      </vt:variant>
      <vt:variant>
        <vt:i4>5</vt:i4>
      </vt:variant>
      <vt:variant>
        <vt:lpwstr/>
      </vt:variant>
      <vt:variant>
        <vt:lpwstr>_Toc279999026</vt:lpwstr>
      </vt:variant>
      <vt:variant>
        <vt:i4>1179698</vt:i4>
      </vt:variant>
      <vt:variant>
        <vt:i4>272</vt:i4>
      </vt:variant>
      <vt:variant>
        <vt:i4>0</vt:i4>
      </vt:variant>
      <vt:variant>
        <vt:i4>5</vt:i4>
      </vt:variant>
      <vt:variant>
        <vt:lpwstr/>
      </vt:variant>
      <vt:variant>
        <vt:lpwstr>_Toc279999025</vt:lpwstr>
      </vt:variant>
      <vt:variant>
        <vt:i4>1179698</vt:i4>
      </vt:variant>
      <vt:variant>
        <vt:i4>266</vt:i4>
      </vt:variant>
      <vt:variant>
        <vt:i4>0</vt:i4>
      </vt:variant>
      <vt:variant>
        <vt:i4>5</vt:i4>
      </vt:variant>
      <vt:variant>
        <vt:lpwstr/>
      </vt:variant>
      <vt:variant>
        <vt:lpwstr>_Toc279999024</vt:lpwstr>
      </vt:variant>
      <vt:variant>
        <vt:i4>1179698</vt:i4>
      </vt:variant>
      <vt:variant>
        <vt:i4>260</vt:i4>
      </vt:variant>
      <vt:variant>
        <vt:i4>0</vt:i4>
      </vt:variant>
      <vt:variant>
        <vt:i4>5</vt:i4>
      </vt:variant>
      <vt:variant>
        <vt:lpwstr/>
      </vt:variant>
      <vt:variant>
        <vt:lpwstr>_Toc279999023</vt:lpwstr>
      </vt:variant>
      <vt:variant>
        <vt:i4>1179698</vt:i4>
      </vt:variant>
      <vt:variant>
        <vt:i4>254</vt:i4>
      </vt:variant>
      <vt:variant>
        <vt:i4>0</vt:i4>
      </vt:variant>
      <vt:variant>
        <vt:i4>5</vt:i4>
      </vt:variant>
      <vt:variant>
        <vt:lpwstr/>
      </vt:variant>
      <vt:variant>
        <vt:lpwstr>_Toc279999022</vt:lpwstr>
      </vt:variant>
      <vt:variant>
        <vt:i4>1179698</vt:i4>
      </vt:variant>
      <vt:variant>
        <vt:i4>248</vt:i4>
      </vt:variant>
      <vt:variant>
        <vt:i4>0</vt:i4>
      </vt:variant>
      <vt:variant>
        <vt:i4>5</vt:i4>
      </vt:variant>
      <vt:variant>
        <vt:lpwstr/>
      </vt:variant>
      <vt:variant>
        <vt:lpwstr>_Toc279999021</vt:lpwstr>
      </vt:variant>
      <vt:variant>
        <vt:i4>1179698</vt:i4>
      </vt:variant>
      <vt:variant>
        <vt:i4>242</vt:i4>
      </vt:variant>
      <vt:variant>
        <vt:i4>0</vt:i4>
      </vt:variant>
      <vt:variant>
        <vt:i4>5</vt:i4>
      </vt:variant>
      <vt:variant>
        <vt:lpwstr/>
      </vt:variant>
      <vt:variant>
        <vt:lpwstr>_Toc279999020</vt:lpwstr>
      </vt:variant>
      <vt:variant>
        <vt:i4>1114162</vt:i4>
      </vt:variant>
      <vt:variant>
        <vt:i4>236</vt:i4>
      </vt:variant>
      <vt:variant>
        <vt:i4>0</vt:i4>
      </vt:variant>
      <vt:variant>
        <vt:i4>5</vt:i4>
      </vt:variant>
      <vt:variant>
        <vt:lpwstr/>
      </vt:variant>
      <vt:variant>
        <vt:lpwstr>_Toc279999019</vt:lpwstr>
      </vt:variant>
      <vt:variant>
        <vt:i4>1114162</vt:i4>
      </vt:variant>
      <vt:variant>
        <vt:i4>230</vt:i4>
      </vt:variant>
      <vt:variant>
        <vt:i4>0</vt:i4>
      </vt:variant>
      <vt:variant>
        <vt:i4>5</vt:i4>
      </vt:variant>
      <vt:variant>
        <vt:lpwstr/>
      </vt:variant>
      <vt:variant>
        <vt:lpwstr>_Toc279999018</vt:lpwstr>
      </vt:variant>
      <vt:variant>
        <vt:i4>1114162</vt:i4>
      </vt:variant>
      <vt:variant>
        <vt:i4>224</vt:i4>
      </vt:variant>
      <vt:variant>
        <vt:i4>0</vt:i4>
      </vt:variant>
      <vt:variant>
        <vt:i4>5</vt:i4>
      </vt:variant>
      <vt:variant>
        <vt:lpwstr/>
      </vt:variant>
      <vt:variant>
        <vt:lpwstr>_Toc279999017</vt:lpwstr>
      </vt:variant>
      <vt:variant>
        <vt:i4>1114162</vt:i4>
      </vt:variant>
      <vt:variant>
        <vt:i4>218</vt:i4>
      </vt:variant>
      <vt:variant>
        <vt:i4>0</vt:i4>
      </vt:variant>
      <vt:variant>
        <vt:i4>5</vt:i4>
      </vt:variant>
      <vt:variant>
        <vt:lpwstr/>
      </vt:variant>
      <vt:variant>
        <vt:lpwstr>_Toc279999016</vt:lpwstr>
      </vt:variant>
      <vt:variant>
        <vt:i4>1114162</vt:i4>
      </vt:variant>
      <vt:variant>
        <vt:i4>212</vt:i4>
      </vt:variant>
      <vt:variant>
        <vt:i4>0</vt:i4>
      </vt:variant>
      <vt:variant>
        <vt:i4>5</vt:i4>
      </vt:variant>
      <vt:variant>
        <vt:lpwstr/>
      </vt:variant>
      <vt:variant>
        <vt:lpwstr>_Toc279999015</vt:lpwstr>
      </vt:variant>
      <vt:variant>
        <vt:i4>1114162</vt:i4>
      </vt:variant>
      <vt:variant>
        <vt:i4>206</vt:i4>
      </vt:variant>
      <vt:variant>
        <vt:i4>0</vt:i4>
      </vt:variant>
      <vt:variant>
        <vt:i4>5</vt:i4>
      </vt:variant>
      <vt:variant>
        <vt:lpwstr/>
      </vt:variant>
      <vt:variant>
        <vt:lpwstr>_Toc279999014</vt:lpwstr>
      </vt:variant>
      <vt:variant>
        <vt:i4>1114162</vt:i4>
      </vt:variant>
      <vt:variant>
        <vt:i4>200</vt:i4>
      </vt:variant>
      <vt:variant>
        <vt:i4>0</vt:i4>
      </vt:variant>
      <vt:variant>
        <vt:i4>5</vt:i4>
      </vt:variant>
      <vt:variant>
        <vt:lpwstr/>
      </vt:variant>
      <vt:variant>
        <vt:lpwstr>_Toc279999013</vt:lpwstr>
      </vt:variant>
      <vt:variant>
        <vt:i4>1114162</vt:i4>
      </vt:variant>
      <vt:variant>
        <vt:i4>194</vt:i4>
      </vt:variant>
      <vt:variant>
        <vt:i4>0</vt:i4>
      </vt:variant>
      <vt:variant>
        <vt:i4>5</vt:i4>
      </vt:variant>
      <vt:variant>
        <vt:lpwstr/>
      </vt:variant>
      <vt:variant>
        <vt:lpwstr>_Toc279999012</vt:lpwstr>
      </vt:variant>
      <vt:variant>
        <vt:i4>1114162</vt:i4>
      </vt:variant>
      <vt:variant>
        <vt:i4>188</vt:i4>
      </vt:variant>
      <vt:variant>
        <vt:i4>0</vt:i4>
      </vt:variant>
      <vt:variant>
        <vt:i4>5</vt:i4>
      </vt:variant>
      <vt:variant>
        <vt:lpwstr/>
      </vt:variant>
      <vt:variant>
        <vt:lpwstr>_Toc279999011</vt:lpwstr>
      </vt:variant>
      <vt:variant>
        <vt:i4>1114162</vt:i4>
      </vt:variant>
      <vt:variant>
        <vt:i4>182</vt:i4>
      </vt:variant>
      <vt:variant>
        <vt:i4>0</vt:i4>
      </vt:variant>
      <vt:variant>
        <vt:i4>5</vt:i4>
      </vt:variant>
      <vt:variant>
        <vt:lpwstr/>
      </vt:variant>
      <vt:variant>
        <vt:lpwstr>_Toc279999010</vt:lpwstr>
      </vt:variant>
      <vt:variant>
        <vt:i4>1048626</vt:i4>
      </vt:variant>
      <vt:variant>
        <vt:i4>176</vt:i4>
      </vt:variant>
      <vt:variant>
        <vt:i4>0</vt:i4>
      </vt:variant>
      <vt:variant>
        <vt:i4>5</vt:i4>
      </vt:variant>
      <vt:variant>
        <vt:lpwstr/>
      </vt:variant>
      <vt:variant>
        <vt:lpwstr>_Toc279999009</vt:lpwstr>
      </vt:variant>
      <vt:variant>
        <vt:i4>1048626</vt:i4>
      </vt:variant>
      <vt:variant>
        <vt:i4>170</vt:i4>
      </vt:variant>
      <vt:variant>
        <vt:i4>0</vt:i4>
      </vt:variant>
      <vt:variant>
        <vt:i4>5</vt:i4>
      </vt:variant>
      <vt:variant>
        <vt:lpwstr/>
      </vt:variant>
      <vt:variant>
        <vt:lpwstr>_Toc279999008</vt:lpwstr>
      </vt:variant>
      <vt:variant>
        <vt:i4>1048626</vt:i4>
      </vt:variant>
      <vt:variant>
        <vt:i4>164</vt:i4>
      </vt:variant>
      <vt:variant>
        <vt:i4>0</vt:i4>
      </vt:variant>
      <vt:variant>
        <vt:i4>5</vt:i4>
      </vt:variant>
      <vt:variant>
        <vt:lpwstr/>
      </vt:variant>
      <vt:variant>
        <vt:lpwstr>_Toc279999007</vt:lpwstr>
      </vt:variant>
      <vt:variant>
        <vt:i4>1048626</vt:i4>
      </vt:variant>
      <vt:variant>
        <vt:i4>158</vt:i4>
      </vt:variant>
      <vt:variant>
        <vt:i4>0</vt:i4>
      </vt:variant>
      <vt:variant>
        <vt:i4>5</vt:i4>
      </vt:variant>
      <vt:variant>
        <vt:lpwstr/>
      </vt:variant>
      <vt:variant>
        <vt:lpwstr>_Toc279999006</vt:lpwstr>
      </vt:variant>
      <vt:variant>
        <vt:i4>1048626</vt:i4>
      </vt:variant>
      <vt:variant>
        <vt:i4>152</vt:i4>
      </vt:variant>
      <vt:variant>
        <vt:i4>0</vt:i4>
      </vt:variant>
      <vt:variant>
        <vt:i4>5</vt:i4>
      </vt:variant>
      <vt:variant>
        <vt:lpwstr/>
      </vt:variant>
      <vt:variant>
        <vt:lpwstr>_Toc279999005</vt:lpwstr>
      </vt:variant>
      <vt:variant>
        <vt:i4>1048626</vt:i4>
      </vt:variant>
      <vt:variant>
        <vt:i4>146</vt:i4>
      </vt:variant>
      <vt:variant>
        <vt:i4>0</vt:i4>
      </vt:variant>
      <vt:variant>
        <vt:i4>5</vt:i4>
      </vt:variant>
      <vt:variant>
        <vt:lpwstr/>
      </vt:variant>
      <vt:variant>
        <vt:lpwstr>_Toc279999004</vt:lpwstr>
      </vt:variant>
      <vt:variant>
        <vt:i4>1048626</vt:i4>
      </vt:variant>
      <vt:variant>
        <vt:i4>140</vt:i4>
      </vt:variant>
      <vt:variant>
        <vt:i4>0</vt:i4>
      </vt:variant>
      <vt:variant>
        <vt:i4>5</vt:i4>
      </vt:variant>
      <vt:variant>
        <vt:lpwstr/>
      </vt:variant>
      <vt:variant>
        <vt:lpwstr>_Toc279999003</vt:lpwstr>
      </vt:variant>
      <vt:variant>
        <vt:i4>1048626</vt:i4>
      </vt:variant>
      <vt:variant>
        <vt:i4>134</vt:i4>
      </vt:variant>
      <vt:variant>
        <vt:i4>0</vt:i4>
      </vt:variant>
      <vt:variant>
        <vt:i4>5</vt:i4>
      </vt:variant>
      <vt:variant>
        <vt:lpwstr/>
      </vt:variant>
      <vt:variant>
        <vt:lpwstr>_Toc279999002</vt:lpwstr>
      </vt:variant>
      <vt:variant>
        <vt:i4>1048626</vt:i4>
      </vt:variant>
      <vt:variant>
        <vt:i4>128</vt:i4>
      </vt:variant>
      <vt:variant>
        <vt:i4>0</vt:i4>
      </vt:variant>
      <vt:variant>
        <vt:i4>5</vt:i4>
      </vt:variant>
      <vt:variant>
        <vt:lpwstr/>
      </vt:variant>
      <vt:variant>
        <vt:lpwstr>_Toc279999001</vt:lpwstr>
      </vt:variant>
      <vt:variant>
        <vt:i4>1048626</vt:i4>
      </vt:variant>
      <vt:variant>
        <vt:i4>122</vt:i4>
      </vt:variant>
      <vt:variant>
        <vt:i4>0</vt:i4>
      </vt:variant>
      <vt:variant>
        <vt:i4>5</vt:i4>
      </vt:variant>
      <vt:variant>
        <vt:lpwstr/>
      </vt:variant>
      <vt:variant>
        <vt:lpwstr>_Toc279999000</vt:lpwstr>
      </vt:variant>
      <vt:variant>
        <vt:i4>1572923</vt:i4>
      </vt:variant>
      <vt:variant>
        <vt:i4>116</vt:i4>
      </vt:variant>
      <vt:variant>
        <vt:i4>0</vt:i4>
      </vt:variant>
      <vt:variant>
        <vt:i4>5</vt:i4>
      </vt:variant>
      <vt:variant>
        <vt:lpwstr/>
      </vt:variant>
      <vt:variant>
        <vt:lpwstr>_Toc279998999</vt:lpwstr>
      </vt:variant>
      <vt:variant>
        <vt:i4>1572923</vt:i4>
      </vt:variant>
      <vt:variant>
        <vt:i4>110</vt:i4>
      </vt:variant>
      <vt:variant>
        <vt:i4>0</vt:i4>
      </vt:variant>
      <vt:variant>
        <vt:i4>5</vt:i4>
      </vt:variant>
      <vt:variant>
        <vt:lpwstr/>
      </vt:variant>
      <vt:variant>
        <vt:lpwstr>_Toc279998998</vt:lpwstr>
      </vt:variant>
      <vt:variant>
        <vt:i4>1572923</vt:i4>
      </vt:variant>
      <vt:variant>
        <vt:i4>104</vt:i4>
      </vt:variant>
      <vt:variant>
        <vt:i4>0</vt:i4>
      </vt:variant>
      <vt:variant>
        <vt:i4>5</vt:i4>
      </vt:variant>
      <vt:variant>
        <vt:lpwstr/>
      </vt:variant>
      <vt:variant>
        <vt:lpwstr>_Toc279998997</vt:lpwstr>
      </vt:variant>
      <vt:variant>
        <vt:i4>1572923</vt:i4>
      </vt:variant>
      <vt:variant>
        <vt:i4>98</vt:i4>
      </vt:variant>
      <vt:variant>
        <vt:i4>0</vt:i4>
      </vt:variant>
      <vt:variant>
        <vt:i4>5</vt:i4>
      </vt:variant>
      <vt:variant>
        <vt:lpwstr/>
      </vt:variant>
      <vt:variant>
        <vt:lpwstr>_Toc279998996</vt:lpwstr>
      </vt:variant>
      <vt:variant>
        <vt:i4>1572923</vt:i4>
      </vt:variant>
      <vt:variant>
        <vt:i4>92</vt:i4>
      </vt:variant>
      <vt:variant>
        <vt:i4>0</vt:i4>
      </vt:variant>
      <vt:variant>
        <vt:i4>5</vt:i4>
      </vt:variant>
      <vt:variant>
        <vt:lpwstr/>
      </vt:variant>
      <vt:variant>
        <vt:lpwstr>_Toc279998995</vt:lpwstr>
      </vt:variant>
      <vt:variant>
        <vt:i4>1572923</vt:i4>
      </vt:variant>
      <vt:variant>
        <vt:i4>86</vt:i4>
      </vt:variant>
      <vt:variant>
        <vt:i4>0</vt:i4>
      </vt:variant>
      <vt:variant>
        <vt:i4>5</vt:i4>
      </vt:variant>
      <vt:variant>
        <vt:lpwstr/>
      </vt:variant>
      <vt:variant>
        <vt:lpwstr>_Toc279998994</vt:lpwstr>
      </vt:variant>
      <vt:variant>
        <vt:i4>1572923</vt:i4>
      </vt:variant>
      <vt:variant>
        <vt:i4>80</vt:i4>
      </vt:variant>
      <vt:variant>
        <vt:i4>0</vt:i4>
      </vt:variant>
      <vt:variant>
        <vt:i4>5</vt:i4>
      </vt:variant>
      <vt:variant>
        <vt:lpwstr/>
      </vt:variant>
      <vt:variant>
        <vt:lpwstr>_Toc279998993</vt:lpwstr>
      </vt:variant>
      <vt:variant>
        <vt:i4>1572923</vt:i4>
      </vt:variant>
      <vt:variant>
        <vt:i4>74</vt:i4>
      </vt:variant>
      <vt:variant>
        <vt:i4>0</vt:i4>
      </vt:variant>
      <vt:variant>
        <vt:i4>5</vt:i4>
      </vt:variant>
      <vt:variant>
        <vt:lpwstr/>
      </vt:variant>
      <vt:variant>
        <vt:lpwstr>_Toc279998992</vt:lpwstr>
      </vt:variant>
      <vt:variant>
        <vt:i4>1572923</vt:i4>
      </vt:variant>
      <vt:variant>
        <vt:i4>68</vt:i4>
      </vt:variant>
      <vt:variant>
        <vt:i4>0</vt:i4>
      </vt:variant>
      <vt:variant>
        <vt:i4>5</vt:i4>
      </vt:variant>
      <vt:variant>
        <vt:lpwstr/>
      </vt:variant>
      <vt:variant>
        <vt:lpwstr>_Toc279998991</vt:lpwstr>
      </vt:variant>
      <vt:variant>
        <vt:i4>1572923</vt:i4>
      </vt:variant>
      <vt:variant>
        <vt:i4>62</vt:i4>
      </vt:variant>
      <vt:variant>
        <vt:i4>0</vt:i4>
      </vt:variant>
      <vt:variant>
        <vt:i4>5</vt:i4>
      </vt:variant>
      <vt:variant>
        <vt:lpwstr/>
      </vt:variant>
      <vt:variant>
        <vt:lpwstr>_Toc279998990</vt:lpwstr>
      </vt:variant>
      <vt:variant>
        <vt:i4>1638459</vt:i4>
      </vt:variant>
      <vt:variant>
        <vt:i4>56</vt:i4>
      </vt:variant>
      <vt:variant>
        <vt:i4>0</vt:i4>
      </vt:variant>
      <vt:variant>
        <vt:i4>5</vt:i4>
      </vt:variant>
      <vt:variant>
        <vt:lpwstr/>
      </vt:variant>
      <vt:variant>
        <vt:lpwstr>_Toc279998989</vt:lpwstr>
      </vt:variant>
      <vt:variant>
        <vt:i4>1638459</vt:i4>
      </vt:variant>
      <vt:variant>
        <vt:i4>50</vt:i4>
      </vt:variant>
      <vt:variant>
        <vt:i4>0</vt:i4>
      </vt:variant>
      <vt:variant>
        <vt:i4>5</vt:i4>
      </vt:variant>
      <vt:variant>
        <vt:lpwstr/>
      </vt:variant>
      <vt:variant>
        <vt:lpwstr>_Toc279998988</vt:lpwstr>
      </vt:variant>
      <vt:variant>
        <vt:i4>1638459</vt:i4>
      </vt:variant>
      <vt:variant>
        <vt:i4>44</vt:i4>
      </vt:variant>
      <vt:variant>
        <vt:i4>0</vt:i4>
      </vt:variant>
      <vt:variant>
        <vt:i4>5</vt:i4>
      </vt:variant>
      <vt:variant>
        <vt:lpwstr/>
      </vt:variant>
      <vt:variant>
        <vt:lpwstr>_Toc279998987</vt:lpwstr>
      </vt:variant>
      <vt:variant>
        <vt:i4>1638459</vt:i4>
      </vt:variant>
      <vt:variant>
        <vt:i4>38</vt:i4>
      </vt:variant>
      <vt:variant>
        <vt:i4>0</vt:i4>
      </vt:variant>
      <vt:variant>
        <vt:i4>5</vt:i4>
      </vt:variant>
      <vt:variant>
        <vt:lpwstr/>
      </vt:variant>
      <vt:variant>
        <vt:lpwstr>_Toc279998986</vt:lpwstr>
      </vt:variant>
      <vt:variant>
        <vt:i4>1638459</vt:i4>
      </vt:variant>
      <vt:variant>
        <vt:i4>32</vt:i4>
      </vt:variant>
      <vt:variant>
        <vt:i4>0</vt:i4>
      </vt:variant>
      <vt:variant>
        <vt:i4>5</vt:i4>
      </vt:variant>
      <vt:variant>
        <vt:lpwstr/>
      </vt:variant>
      <vt:variant>
        <vt:lpwstr>_Toc279998985</vt:lpwstr>
      </vt:variant>
      <vt:variant>
        <vt:i4>1638459</vt:i4>
      </vt:variant>
      <vt:variant>
        <vt:i4>26</vt:i4>
      </vt:variant>
      <vt:variant>
        <vt:i4>0</vt:i4>
      </vt:variant>
      <vt:variant>
        <vt:i4>5</vt:i4>
      </vt:variant>
      <vt:variant>
        <vt:lpwstr/>
      </vt:variant>
      <vt:variant>
        <vt:lpwstr>_Toc279998984</vt:lpwstr>
      </vt:variant>
      <vt:variant>
        <vt:i4>1638459</vt:i4>
      </vt:variant>
      <vt:variant>
        <vt:i4>20</vt:i4>
      </vt:variant>
      <vt:variant>
        <vt:i4>0</vt:i4>
      </vt:variant>
      <vt:variant>
        <vt:i4>5</vt:i4>
      </vt:variant>
      <vt:variant>
        <vt:lpwstr/>
      </vt:variant>
      <vt:variant>
        <vt:lpwstr>_Toc279998983</vt:lpwstr>
      </vt:variant>
      <vt:variant>
        <vt:i4>1638459</vt:i4>
      </vt:variant>
      <vt:variant>
        <vt:i4>14</vt:i4>
      </vt:variant>
      <vt:variant>
        <vt:i4>0</vt:i4>
      </vt:variant>
      <vt:variant>
        <vt:i4>5</vt:i4>
      </vt:variant>
      <vt:variant>
        <vt:lpwstr/>
      </vt:variant>
      <vt:variant>
        <vt:lpwstr>_Toc279998982</vt:lpwstr>
      </vt:variant>
      <vt:variant>
        <vt:i4>1638459</vt:i4>
      </vt:variant>
      <vt:variant>
        <vt:i4>8</vt:i4>
      </vt:variant>
      <vt:variant>
        <vt:i4>0</vt:i4>
      </vt:variant>
      <vt:variant>
        <vt:i4>5</vt:i4>
      </vt:variant>
      <vt:variant>
        <vt:lpwstr/>
      </vt:variant>
      <vt:variant>
        <vt:lpwstr>_Toc279998981</vt:lpwstr>
      </vt:variant>
      <vt:variant>
        <vt:i4>1638459</vt:i4>
      </vt:variant>
      <vt:variant>
        <vt:i4>2</vt:i4>
      </vt:variant>
      <vt:variant>
        <vt:i4>0</vt:i4>
      </vt:variant>
      <vt:variant>
        <vt:i4>5</vt:i4>
      </vt:variant>
      <vt:variant>
        <vt:lpwstr/>
      </vt:variant>
      <vt:variant>
        <vt:lpwstr>_Toc279998980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TECHNICZNA WYKONANIA I OBIORU ROBÓT BUDOWLANYCH</dc:title>
  <dc:creator>Bartosz Kaczmarek</dc:creator>
  <cp:lastModifiedBy>Architekt2</cp:lastModifiedBy>
  <cp:revision>2</cp:revision>
  <cp:lastPrinted>2019-01-31T07:22:00Z</cp:lastPrinted>
  <dcterms:created xsi:type="dcterms:W3CDTF">2023-11-21T11:06:00Z</dcterms:created>
  <dcterms:modified xsi:type="dcterms:W3CDTF">2023-11-21T11:06:00Z</dcterms:modified>
</cp:coreProperties>
</file>