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31109" w14:textId="60321BBD" w:rsidR="007D1EE4" w:rsidRDefault="007D1EE4" w:rsidP="007D1EE4">
      <w:pPr>
        <w:pStyle w:val="Nagwek"/>
        <w:rPr>
          <w:rFonts w:cs="Calibri"/>
          <w:i/>
          <w:noProof/>
          <w:sz w:val="18"/>
          <w:szCs w:val="18"/>
        </w:rPr>
      </w:pPr>
      <w:r>
        <w:rPr>
          <w:rFonts w:cs="Calibri"/>
          <w:i/>
          <w:noProof/>
          <w:sz w:val="18"/>
          <w:szCs w:val="18"/>
        </w:rPr>
        <w:t xml:space="preserve">                       </w:t>
      </w:r>
      <w:r w:rsidRPr="00491733">
        <w:rPr>
          <w:rFonts w:cs="Calibri"/>
          <w:i/>
          <w:noProof/>
          <w:sz w:val="18"/>
          <w:szCs w:val="18"/>
        </w:rPr>
        <w:drawing>
          <wp:inline distT="0" distB="0" distL="0" distR="0" wp14:anchorId="56B1789C" wp14:editId="716CD9B4">
            <wp:extent cx="2071370" cy="727075"/>
            <wp:effectExtent l="0" t="0" r="5080" b="0"/>
            <wp:docPr id="93024176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i/>
          <w:noProof/>
          <w:sz w:val="18"/>
          <w:szCs w:val="18"/>
        </w:rPr>
        <w:t xml:space="preserve">                                         </w:t>
      </w:r>
      <w:r w:rsidRPr="00491733">
        <w:rPr>
          <w:rFonts w:cs="Calibri"/>
          <w:i/>
          <w:noProof/>
          <w:sz w:val="18"/>
          <w:szCs w:val="18"/>
        </w:rPr>
        <w:drawing>
          <wp:inline distT="0" distB="0" distL="0" distR="0" wp14:anchorId="7D5EF9EC" wp14:editId="3FA6D1E3">
            <wp:extent cx="1302385" cy="942340"/>
            <wp:effectExtent l="0" t="0" r="0" b="0"/>
            <wp:docPr id="10783175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i/>
          <w:noProof/>
          <w:sz w:val="18"/>
          <w:szCs w:val="18"/>
        </w:rPr>
        <w:t xml:space="preserve">                                </w:t>
      </w:r>
    </w:p>
    <w:p w14:paraId="707C7FE0" w14:textId="77777777" w:rsidR="007D1EE4" w:rsidRDefault="007D1EE4" w:rsidP="00030999">
      <w:pPr>
        <w:spacing w:before="120"/>
        <w:contextualSpacing/>
        <w:jc w:val="right"/>
        <w:rPr>
          <w:rFonts w:ascii="Calibri" w:hAnsi="Calibri" w:cs="Calibri"/>
          <w:sz w:val="18"/>
          <w:szCs w:val="18"/>
        </w:rPr>
      </w:pPr>
    </w:p>
    <w:p w14:paraId="5FA953DC" w14:textId="77777777" w:rsidR="007D1EE4" w:rsidRDefault="007D1EE4" w:rsidP="00030999">
      <w:pPr>
        <w:spacing w:before="120"/>
        <w:contextualSpacing/>
        <w:jc w:val="right"/>
        <w:rPr>
          <w:rFonts w:ascii="Calibri" w:hAnsi="Calibri" w:cs="Calibri"/>
          <w:sz w:val="18"/>
          <w:szCs w:val="18"/>
        </w:rPr>
      </w:pPr>
    </w:p>
    <w:p w14:paraId="75E870E4" w14:textId="7342AB0F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 w:rsidR="00461FD0">
        <w:rPr>
          <w:rFonts w:ascii="Calibri" w:hAnsi="Calibri" w:cs="Calibri"/>
          <w:sz w:val="18"/>
          <w:szCs w:val="18"/>
        </w:rPr>
        <w:t>4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461FD0" w:rsidRPr="00E25CB4">
        <w:rPr>
          <w:rFonts w:ascii="Calibri" w:hAnsi="Calibri" w:cs="Calibri"/>
          <w:b/>
          <w:bCs/>
          <w:sz w:val="18"/>
          <w:szCs w:val="18"/>
        </w:rPr>
        <w:t>PIM/09/24/ZP36/2024-381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1342F6" w:rsidRDefault="00F53E98" w:rsidP="00F53E98">
      <w:pPr>
        <w:spacing w:after="0" w:line="264" w:lineRule="auto"/>
        <w:rPr>
          <w:rFonts w:cstheme="minorHAnsi"/>
          <w:b/>
          <w:iCs/>
        </w:rPr>
      </w:pPr>
    </w:p>
    <w:p w14:paraId="3FC3E092" w14:textId="77777777" w:rsidR="00461FD0" w:rsidRPr="0095751F" w:rsidRDefault="00461FD0" w:rsidP="00461FD0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E25CB4">
        <w:rPr>
          <w:rFonts w:ascii="Calibri" w:eastAsia="Calibri" w:hAnsi="Calibri" w:cs="Calibri"/>
          <w:b/>
          <w:bCs/>
        </w:rPr>
        <w:t>„ZABEZPIECZENIE, ZACHOWANIE I UTRWALENIE SUBSTANCJI ZABYTKOWEJ CMENTARZA ZASŁUŻONYCH WIELKOPOLAN I CMENTARZY NA STOKACH CYTADELI [POZNAŃ]”</w:t>
      </w:r>
    </w:p>
    <w:p w14:paraId="4EAABE1D" w14:textId="390FED0D" w:rsidR="00A975A6" w:rsidRDefault="00A975A6" w:rsidP="00A975A6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14:paraId="1461D2C3" w14:textId="77777777" w:rsidR="00E52DDE" w:rsidRPr="0095751F" w:rsidRDefault="00E52DDE" w:rsidP="00A975A6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14:paraId="4C5EA65C" w14:textId="77777777" w:rsidR="00D174C3" w:rsidRDefault="00D174C3" w:rsidP="00D174C3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022438FB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74C29">
        <w:rPr>
          <w:rFonts w:cstheme="minorHAnsi"/>
          <w:b/>
          <w:iCs/>
          <w:color w:val="FF0000"/>
        </w:rPr>
        <w:t>**</w:t>
      </w:r>
    </w:p>
    <w:p w14:paraId="42AAB63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</w:t>
      </w:r>
      <w:proofErr w:type="spellStart"/>
      <w:r w:rsidRPr="001342F6">
        <w:rPr>
          <w:rFonts w:cstheme="minorHAnsi"/>
          <w:iCs/>
        </w:rPr>
        <w:t>Pzp</w:t>
      </w:r>
      <w:proofErr w:type="spellEnd"/>
      <w:r w:rsidRPr="001342F6">
        <w:rPr>
          <w:rFonts w:cstheme="minorHAnsi"/>
          <w:iCs/>
        </w:rPr>
        <w:t xml:space="preserve"> </w:t>
      </w:r>
    </w:p>
    <w:p w14:paraId="2A1D75AA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4737B3C7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lastRenderedPageBreak/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030999" w:rsidRDefault="00376E56" w:rsidP="00030999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dotyczy sytuacji gdy wykonawcą podlega wy</w:t>
      </w:r>
      <w:r w:rsidR="000C7D93"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746541" w:rsidRPr="00030999" w:rsidSect="00461FD0">
      <w:footerReference w:type="default" r:id="rId10"/>
      <w:endnotePr>
        <w:numFmt w:val="decimal"/>
      </w:endnotePr>
      <w:pgSz w:w="11906" w:h="16838"/>
      <w:pgMar w:top="426" w:right="1417" w:bottom="56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1FD0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37046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5D53"/>
    <w:rsid w:val="0079713A"/>
    <w:rsid w:val="007D1EE4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DDE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32</cp:revision>
  <cp:lastPrinted>2020-10-14T07:26:00Z</cp:lastPrinted>
  <dcterms:created xsi:type="dcterms:W3CDTF">2021-02-04T10:40:00Z</dcterms:created>
  <dcterms:modified xsi:type="dcterms:W3CDTF">2024-09-13T13:35:00Z</dcterms:modified>
</cp:coreProperties>
</file>